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11" w:leftChars="-53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2017年度宁波市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创业大学生生活补助申报表</w:t>
      </w:r>
    </w:p>
    <w:p>
      <w:pPr>
        <w:rPr>
          <w:rFonts w:hint="eastAsia"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申报单位（盖章）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申报日期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</w:t>
      </w:r>
    </w:p>
    <w:tbl>
      <w:tblPr>
        <w:tblStyle w:val="4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25"/>
        <w:gridCol w:w="420"/>
        <w:gridCol w:w="735"/>
        <w:gridCol w:w="420"/>
        <w:gridCol w:w="1260"/>
        <w:gridCol w:w="867"/>
        <w:gridCol w:w="918"/>
        <w:gridCol w:w="557"/>
        <w:gridCol w:w="703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高校名称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学历情况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按“学历</w:t>
            </w:r>
            <w:r>
              <w:rPr>
                <w:rFonts w:hint="eastAsia" w:ascii="仿宋_GB2312" w:eastAsia="仿宋_GB2312"/>
                <w:sz w:val="15"/>
                <w:szCs w:val="15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专业”格式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毕业年月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</w:rPr>
              <w:t>尚未毕业的填“在读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自主创业情况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企业经营地址</w:t>
            </w:r>
          </w:p>
        </w:tc>
        <w:tc>
          <w:tcPr>
            <w:tcW w:w="6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营业执照注册号</w:t>
            </w:r>
          </w:p>
        </w:tc>
        <w:tc>
          <w:tcPr>
            <w:tcW w:w="6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营业执照有效期</w:t>
            </w:r>
          </w:p>
        </w:tc>
        <w:tc>
          <w:tcPr>
            <w:tcW w:w="6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      年   月   日至  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主营业务</w:t>
            </w:r>
          </w:p>
        </w:tc>
        <w:tc>
          <w:tcPr>
            <w:tcW w:w="6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带动就业人数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（缴纳社保）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年产值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企业开户银行  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精确到支行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银行帐号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9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本人郑重承诺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本人及单位所申报材料及内容真实有效。若有虚假，愿为此承担全部法律责任。</w:t>
            </w:r>
          </w:p>
          <w:p>
            <w:pPr>
              <w:spacing w:line="400" w:lineRule="exact"/>
              <w:ind w:firstLine="4725" w:firstLineChars="2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区县（市）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经办机构意见</w:t>
            </w:r>
          </w:p>
        </w:tc>
        <w:tc>
          <w:tcPr>
            <w:tcW w:w="7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经审核，符合申报条件。</w:t>
            </w:r>
          </w:p>
          <w:p>
            <w:pPr>
              <w:spacing w:before="312" w:beforeLines="100"/>
              <w:ind w:firstLine="720" w:firstLineChars="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经办人：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1200" w:firstLine="240" w:firstLineChars="1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经办机构（盖章）</w:t>
            </w: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500" w:lineRule="exact"/>
        <w:ind w:firstLine="120" w:firstLineChars="50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注：此表一式2份，经办机构和市就业管理服务局各留存1份；经办机构负责将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大学生创业基本信息输入市大学生创业实名登记系统。</w:t>
      </w:r>
    </w:p>
    <w:p/>
    <w:sectPr>
      <w:pgSz w:w="11906" w:h="16838"/>
      <w:pgMar w:top="2098" w:right="1474" w:bottom="1587" w:left="1587" w:header="851" w:footer="992" w:gutter="0"/>
      <w:pgNumType w:fmt="numberInDash" w:start="1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DE92"/>
    <w:multiLevelType w:val="singleLevel"/>
    <w:tmpl w:val="5895DE92"/>
    <w:lvl w:ilvl="0" w:tentative="0">
      <w:start w:val="1"/>
      <w:numFmt w:val="bullet"/>
      <w:pStyle w:val="2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C73B9"/>
    <w:rsid w:val="2ABE2C65"/>
    <w:rsid w:val="378B4B9D"/>
    <w:rsid w:val="4DAF56B0"/>
    <w:rsid w:val="53EA1095"/>
    <w:rsid w:val="70142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0" w:beforeLines="0" w:beforeAutospacing="0" w:after="0" w:afterLines="0" w:afterAutospacing="0" w:line="576" w:lineRule="auto"/>
      <w:outlineLvl w:val="0"/>
    </w:pPr>
    <w:rPr>
      <w:rFonts w:ascii="Times New Roman" w:hAnsi="Times New Roman" w:eastAsia="楷体"/>
      <w:b/>
      <w:color w:val="0000FF"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伟叶</cp:lastModifiedBy>
  <dcterms:modified xsi:type="dcterms:W3CDTF">2018-03-01T07:14:21Z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