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3" w:rsidRDefault="00052C13" w:rsidP="00052C13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OLE_LINK4"/>
      <w:bookmarkStart w:id="1" w:name="OLE_LINK5"/>
      <w:bookmarkStart w:id="2" w:name="_GoBack"/>
      <w:bookmarkEnd w:id="2"/>
      <w:r>
        <w:rPr>
          <w:rFonts w:ascii="方正小标宋简体" w:eastAsia="方正小标宋简体" w:hAnsi="宋体" w:hint="eastAsia"/>
          <w:sz w:val="44"/>
          <w:szCs w:val="44"/>
        </w:rPr>
        <w:t>宁波市人力资源和社会保障局关于2018年</w:t>
      </w:r>
      <w:bookmarkStart w:id="3" w:name="OLE_LINK6"/>
      <w:bookmarkStart w:id="4" w:name="OLE_LINK7"/>
      <w:bookmarkEnd w:id="0"/>
      <w:bookmarkEnd w:id="1"/>
      <w:r>
        <w:rPr>
          <w:rFonts w:ascii="方正小标宋简体" w:eastAsia="方正小标宋简体" w:hAnsi="宋体" w:hint="eastAsia"/>
          <w:sz w:val="44"/>
          <w:szCs w:val="44"/>
        </w:rPr>
        <w:t>度企业退休人员基本养老金计发办法</w:t>
      </w:r>
      <w:bookmarkEnd w:id="3"/>
      <w:bookmarkEnd w:id="4"/>
    </w:p>
    <w:p w:rsidR="00052C13" w:rsidRDefault="00052C13" w:rsidP="00052C13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5" w:name="OLE_LINK8"/>
      <w:bookmarkStart w:id="6" w:name="OLE_LINK9"/>
      <w:bookmarkStart w:id="7" w:name="OLE_LINK10"/>
      <w:r>
        <w:rPr>
          <w:rFonts w:ascii="方正小标宋简体" w:eastAsia="方正小标宋简体" w:hAnsi="宋体" w:hint="eastAsia"/>
          <w:sz w:val="44"/>
          <w:szCs w:val="44"/>
        </w:rPr>
        <w:t>有关问题的通知</w:t>
      </w:r>
      <w:bookmarkEnd w:id="5"/>
      <w:bookmarkEnd w:id="6"/>
      <w:bookmarkEnd w:id="7"/>
    </w:p>
    <w:p w:rsidR="00052C13" w:rsidRDefault="00052C13" w:rsidP="00052C13">
      <w:pPr>
        <w:spacing w:line="520" w:lineRule="exact"/>
        <w:jc w:val="center"/>
        <w:rPr>
          <w:rFonts w:ascii="仿宋_GB2312"/>
        </w:rPr>
      </w:pPr>
      <w:r>
        <w:rPr>
          <w:rFonts w:ascii="仿宋_GB2312" w:hint="eastAsia"/>
        </w:rPr>
        <w:t>(征求意见稿)</w:t>
      </w:r>
    </w:p>
    <w:p w:rsidR="00052C13" w:rsidRDefault="00052C13" w:rsidP="00052C13">
      <w:pPr>
        <w:spacing w:line="520" w:lineRule="exact"/>
        <w:jc w:val="center"/>
        <w:rPr>
          <w:rFonts w:ascii="仿宋_GB2312"/>
        </w:rPr>
      </w:pPr>
    </w:p>
    <w:p w:rsidR="00052C13" w:rsidRDefault="00052C13" w:rsidP="00052C13">
      <w:pPr>
        <w:spacing w:line="520" w:lineRule="exact"/>
        <w:rPr>
          <w:rFonts w:ascii="仿宋_GB2312"/>
        </w:rPr>
      </w:pPr>
      <w:r>
        <w:rPr>
          <w:rFonts w:ascii="仿宋_GB2312" w:hint="eastAsia"/>
        </w:rPr>
        <w:t>各区县（市）人力</w:t>
      </w:r>
      <w:r w:rsidR="00FD190D">
        <w:rPr>
          <w:rFonts w:ascii="仿宋_GB2312" w:hint="eastAsia"/>
        </w:rPr>
        <w:t>社保局、</w:t>
      </w:r>
      <w:r>
        <w:rPr>
          <w:rFonts w:ascii="仿宋_GB2312"/>
        </w:rPr>
        <w:t>“</w:t>
      </w:r>
      <w:r>
        <w:rPr>
          <w:rFonts w:ascii="仿宋_GB2312" w:hint="eastAsia"/>
        </w:rPr>
        <w:t>四区一岛</w:t>
      </w:r>
      <w:r>
        <w:rPr>
          <w:rFonts w:ascii="仿宋_GB2312"/>
        </w:rPr>
        <w:t>”</w:t>
      </w:r>
      <w:r>
        <w:rPr>
          <w:rFonts w:ascii="仿宋_GB2312" w:hint="eastAsia"/>
        </w:rPr>
        <w:t>管委会人社部门：</w:t>
      </w:r>
    </w:p>
    <w:p w:rsidR="00052C13" w:rsidRDefault="00052C13" w:rsidP="00052C13">
      <w:pPr>
        <w:spacing w:line="520" w:lineRule="exact"/>
        <w:ind w:firstLine="645"/>
        <w:rPr>
          <w:rFonts w:ascii="仿宋_GB2312"/>
        </w:rPr>
      </w:pPr>
      <w:r>
        <w:rPr>
          <w:rFonts w:ascii="仿宋_GB2312" w:hint="eastAsia"/>
        </w:rPr>
        <w:t>根据《浙江省人力资源和社会保障厅关于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年企业退休人员基本养老金计发办法有关问题的通知》（浙人社发〔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〕</w:t>
      </w:r>
      <w:r w:rsidR="00FD190D">
        <w:rPr>
          <w:rFonts w:ascii="仿宋_GB2312" w:hint="eastAsia"/>
        </w:rPr>
        <w:t>10</w:t>
      </w:r>
      <w:r>
        <w:rPr>
          <w:rFonts w:ascii="仿宋_GB2312" w:hint="eastAsia"/>
        </w:rPr>
        <w:t>2号）和</w:t>
      </w:r>
      <w:r>
        <w:rPr>
          <w:rFonts w:ascii="仿宋_GB2312" w:hAnsi="宋体" w:hint="eastAsia"/>
        </w:rPr>
        <w:t>《宁波市人民政府关于完善城乡养老保险有关政策的通知》（甬政发〔2013〕112号）</w:t>
      </w:r>
      <w:r>
        <w:rPr>
          <w:rFonts w:ascii="仿宋_GB2312" w:hint="eastAsia"/>
        </w:rPr>
        <w:t>，现就我市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年度（即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5"/>
        </w:smartTagPr>
        <w:r>
          <w:rPr>
            <w:rFonts w:ascii="仿宋_GB2312" w:hint="eastAsia"/>
          </w:rPr>
          <w:t>5月1日</w:t>
        </w:r>
      </w:smartTag>
      <w:r>
        <w:rPr>
          <w:rFonts w:ascii="仿宋_GB2312" w:hint="eastAsia"/>
        </w:rPr>
        <w:t>至</w:t>
      </w:r>
      <w:r w:rsidR="00FD190D">
        <w:rPr>
          <w:rFonts w:ascii="仿宋_GB2312" w:hint="eastAsia"/>
        </w:rPr>
        <w:t>2019</w:t>
      </w:r>
      <w:r>
        <w:rPr>
          <w:rFonts w:ascii="仿宋_GB2312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5"/>
        </w:smartTagPr>
        <w:r>
          <w:rPr>
            <w:rFonts w:ascii="仿宋_GB2312" w:hint="eastAsia"/>
          </w:rPr>
          <w:t>4月30日</w:t>
        </w:r>
      </w:smartTag>
      <w:r>
        <w:rPr>
          <w:rFonts w:ascii="仿宋_GB2312" w:hint="eastAsia"/>
        </w:rPr>
        <w:t>期间）企业退休（退职）人员的基本养老金计发有关问题通知如下：</w:t>
      </w:r>
    </w:p>
    <w:p w:rsidR="00052C13" w:rsidRDefault="00052C13" w:rsidP="00052C13">
      <w:pPr>
        <w:numPr>
          <w:ilvl w:val="0"/>
          <w:numId w:val="1"/>
        </w:numPr>
        <w:spacing w:line="520" w:lineRule="exact"/>
        <w:rPr>
          <w:rFonts w:ascii="黑体" w:eastAsia="黑体"/>
        </w:rPr>
      </w:pPr>
      <w:r>
        <w:rPr>
          <w:rFonts w:ascii="黑体" w:eastAsia="黑体" w:hint="eastAsia"/>
        </w:rPr>
        <w:t>关于过渡性调节金</w:t>
      </w:r>
    </w:p>
    <w:p w:rsidR="00052C13" w:rsidRDefault="00052C13" w:rsidP="00052C13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（一）为合理衔接新老退休（退职）人员基本养老金水平，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年度企业退休（退职）人员基本养老金在按《</w:t>
      </w:r>
      <w:r>
        <w:rPr>
          <w:rFonts w:ascii="仿宋_GB2312" w:hAnsi="宋体" w:hint="eastAsia"/>
          <w:bCs/>
          <w:color w:val="000000"/>
        </w:rPr>
        <w:t>宁波市人民政府关于完善企业职工基本养老保险制度的通知</w:t>
      </w:r>
      <w:r>
        <w:rPr>
          <w:rFonts w:ascii="仿宋_GB2312" w:hint="eastAsia"/>
        </w:rPr>
        <w:t>》（甬政发〔2007〕14号）和《关于完善企业退休人员基本养老金计发办法有关问题的通知》（甬人社发〔2011〕65号）等文件规定计发的基础上，继续另加过渡性调节金。</w:t>
      </w:r>
    </w:p>
    <w:p w:rsidR="00052C13" w:rsidRDefault="00052C13" w:rsidP="00052C13">
      <w:pPr>
        <w:spacing w:line="520" w:lineRule="exact"/>
        <w:ind w:firstLine="630"/>
        <w:rPr>
          <w:rFonts w:ascii="仿宋_GB2312"/>
        </w:rPr>
      </w:pPr>
      <w:r>
        <w:rPr>
          <w:rFonts w:ascii="仿宋_GB2312" w:hint="eastAsia"/>
        </w:rPr>
        <w:t>过渡性调节金＝基准调节金+本人平均缴费工资指数×缴费年限×调节系数。</w:t>
      </w:r>
    </w:p>
    <w:p w:rsidR="00052C13" w:rsidRDefault="00FD190D" w:rsidP="00052C13">
      <w:pPr>
        <w:spacing w:line="520" w:lineRule="exact"/>
        <w:ind w:firstLine="630"/>
        <w:rPr>
          <w:rFonts w:ascii="仿宋_GB2312"/>
        </w:rPr>
      </w:pPr>
      <w:r>
        <w:rPr>
          <w:rFonts w:ascii="仿宋_GB2312" w:hint="eastAsia"/>
        </w:rPr>
        <w:t>2018</w:t>
      </w:r>
      <w:r w:rsidR="00052C13">
        <w:rPr>
          <w:rFonts w:ascii="仿宋_GB2312" w:hint="eastAsia"/>
        </w:rPr>
        <w:t>年度，基准调节金为480元，调节系数为3。</w:t>
      </w:r>
    </w:p>
    <w:p w:rsidR="00052C13" w:rsidRDefault="00052C13" w:rsidP="00052C13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  <w:color w:val="000000"/>
        </w:rPr>
        <w:t>（二）</w:t>
      </w:r>
      <w:r w:rsidR="00FD190D">
        <w:rPr>
          <w:rFonts w:ascii="仿宋_GB2312" w:hint="eastAsia"/>
          <w:color w:val="000000"/>
        </w:rPr>
        <w:t>2018</w:t>
      </w:r>
      <w:r>
        <w:rPr>
          <w:rFonts w:ascii="仿宋_GB2312" w:hint="eastAsia"/>
          <w:color w:val="000000"/>
        </w:rPr>
        <w:t>年度</w:t>
      </w:r>
      <w:r>
        <w:rPr>
          <w:rFonts w:ascii="仿宋_GB2312" w:hAnsi="宋体" w:cs="宋体" w:hint="eastAsia"/>
          <w:color w:val="000000"/>
          <w:kern w:val="0"/>
        </w:rPr>
        <w:t>低标准养老保险待遇享受人员，其</w:t>
      </w:r>
      <w:r>
        <w:rPr>
          <w:rFonts w:ascii="仿宋_GB2312" w:hint="eastAsia"/>
        </w:rPr>
        <w:t>基准调节金按上述标准乘以缴费系数后确定。</w:t>
      </w:r>
    </w:p>
    <w:p w:rsidR="00052C13" w:rsidRDefault="00052C13" w:rsidP="00052C13">
      <w:pPr>
        <w:numPr>
          <w:ilvl w:val="0"/>
          <w:numId w:val="1"/>
        </w:numPr>
        <w:spacing w:line="520" w:lineRule="exact"/>
        <w:rPr>
          <w:rFonts w:ascii="黑体" w:eastAsia="黑体"/>
        </w:rPr>
      </w:pPr>
      <w:r>
        <w:rPr>
          <w:rFonts w:ascii="黑体" w:eastAsia="黑体" w:hint="eastAsia"/>
        </w:rPr>
        <w:t>关于最低基本养老金</w:t>
      </w:r>
    </w:p>
    <w:p w:rsidR="00052C13" w:rsidRDefault="00052C13" w:rsidP="00052C13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年度企业退休人员中，凡符合《浙江省职工</w:t>
      </w:r>
      <w:r>
        <w:rPr>
          <w:rFonts w:ascii="仿宋_GB2312" w:hint="eastAsia"/>
        </w:rPr>
        <w:lastRenderedPageBreak/>
        <w:t>基本养老保险条例》第三十七条规定条件的，可发给最低基本养老金。</w:t>
      </w:r>
    </w:p>
    <w:p w:rsidR="00052C13" w:rsidRDefault="00052C13" w:rsidP="00052C13">
      <w:pPr>
        <w:spacing w:line="520" w:lineRule="exact"/>
        <w:ind w:firstLineChars="200" w:firstLine="640"/>
        <w:rPr>
          <w:rFonts w:ascii="仿宋_GB2312" w:hAnsi="宋体" w:cs="宋体"/>
          <w:color w:val="000000"/>
          <w:kern w:val="0"/>
        </w:rPr>
      </w:pPr>
      <w:r>
        <w:rPr>
          <w:rFonts w:ascii="仿宋_GB2312" w:hint="eastAsia"/>
        </w:rPr>
        <w:t>（二）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年度最低基本养老金计发口径为：按规定计发的基本养老金低于统筹地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年月平均基本养老金60%的，由待遇领取地社保经办机构按照统筹地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年月平均基本养老金的60%予以补足。如统筹地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年度最低基本养老金低于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年度最低基本养老金水平的，按201</w:t>
      </w:r>
      <w:r w:rsidR="00FD190D">
        <w:rPr>
          <w:rFonts w:ascii="仿宋_GB2312" w:hint="eastAsia"/>
        </w:rPr>
        <w:t>7</w:t>
      </w:r>
      <w:r>
        <w:rPr>
          <w:rFonts w:ascii="仿宋_GB2312" w:hint="eastAsia"/>
        </w:rPr>
        <w:t>年度统筹地最低基本养老金水平予以补足。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年月平均基本养老金按统筹地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年基本养老金月平均支出总额（不含社区综合补贴）除以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年参加企业基本养老保险平均离退休（退职）人数确定。</w:t>
      </w:r>
      <w:r>
        <w:rPr>
          <w:rFonts w:ascii="仿宋_GB2312" w:hAnsi="宋体" w:cs="宋体" w:hint="eastAsia"/>
          <w:color w:val="000000"/>
          <w:kern w:val="0"/>
        </w:rPr>
        <w:t>市级统筹区</w:t>
      </w:r>
      <w:r w:rsidR="00FD190D">
        <w:rPr>
          <w:rFonts w:ascii="仿宋_GB2312" w:hAnsi="宋体" w:cs="宋体" w:hint="eastAsia"/>
          <w:color w:val="000000"/>
          <w:kern w:val="0"/>
        </w:rPr>
        <w:t>2017</w:t>
      </w:r>
      <w:r>
        <w:rPr>
          <w:rFonts w:ascii="仿宋_GB2312" w:hAnsi="宋体" w:cs="宋体" w:hint="eastAsia"/>
          <w:color w:val="000000"/>
          <w:kern w:val="0"/>
        </w:rPr>
        <w:t>年月平均基本养老金为</w:t>
      </w:r>
      <w:r w:rsidR="00E40F75" w:rsidRPr="00E40F75">
        <w:rPr>
          <w:rFonts w:ascii="仿宋_GB2312" w:hAnsi="宋体" w:cs="宋体" w:hint="eastAsia"/>
        </w:rPr>
        <w:t>2607.54</w:t>
      </w:r>
      <w:r>
        <w:rPr>
          <w:rFonts w:ascii="仿宋_GB2312" w:hAnsi="宋体" w:cs="宋体" w:hint="eastAsia"/>
          <w:color w:val="000000"/>
          <w:kern w:val="0"/>
        </w:rPr>
        <w:t>元。</w:t>
      </w:r>
    </w:p>
    <w:p w:rsidR="00052C13" w:rsidRDefault="00052C13" w:rsidP="00052C13">
      <w:pPr>
        <w:spacing w:line="520" w:lineRule="exact"/>
        <w:ind w:firstLine="645"/>
        <w:rPr>
          <w:rFonts w:ascii="仿宋_GB2312"/>
        </w:rPr>
      </w:pPr>
      <w:r>
        <w:rPr>
          <w:rFonts w:ascii="仿宋_GB2312" w:hAnsi="宋体" w:hint="eastAsia"/>
        </w:rPr>
        <w:t>（三）按月缴费的</w:t>
      </w:r>
      <w:r w:rsidR="00FD190D">
        <w:rPr>
          <w:rFonts w:ascii="仿宋_GB2312" w:hAnsi="宋体" w:hint="eastAsia"/>
        </w:rPr>
        <w:t>2018</w:t>
      </w:r>
      <w:r>
        <w:rPr>
          <w:rFonts w:ascii="仿宋_GB2312" w:hAnsi="宋体" w:hint="eastAsia"/>
        </w:rPr>
        <w:t>年度低标准养老保险待遇享受人员，其</w:t>
      </w:r>
      <w:r>
        <w:rPr>
          <w:rFonts w:ascii="仿宋_GB2312" w:hint="eastAsia"/>
        </w:rPr>
        <w:t>月养老保险待遇如低于统筹地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年月平均基本养老金35%的，仍由待遇领取地社保经办机构按照统筹地</w:t>
      </w:r>
      <w:r w:rsidR="00FD190D">
        <w:rPr>
          <w:rFonts w:ascii="仿宋_GB2312" w:hint="eastAsia"/>
        </w:rPr>
        <w:t>2017</w:t>
      </w:r>
      <w:r>
        <w:rPr>
          <w:rFonts w:ascii="仿宋_GB2312" w:hint="eastAsia"/>
        </w:rPr>
        <w:t>年月平均基本养老金的35%予以补足。</w:t>
      </w:r>
    </w:p>
    <w:p w:rsidR="00052C13" w:rsidRDefault="00052C13" w:rsidP="00052C13">
      <w:pPr>
        <w:spacing w:line="52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三、工作要求</w:t>
      </w:r>
    </w:p>
    <w:p w:rsidR="00052C13" w:rsidRDefault="00052C13" w:rsidP="00052C13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各地人社部门要严格按照本通知规定，深入细致地做好企业退休（退职）人员基本养老金计发工作，</w:t>
      </w:r>
      <w:r>
        <w:rPr>
          <w:rFonts w:ascii="仿宋_GB2312" w:hAnsi="宋体" w:cs="宋体" w:hint="eastAsia"/>
          <w:kern w:val="0"/>
        </w:rPr>
        <w:t>主动做好相关政策的宣传解释工作，确保</w:t>
      </w:r>
      <w:r w:rsidR="00FD190D">
        <w:rPr>
          <w:rFonts w:ascii="仿宋_GB2312" w:hint="eastAsia"/>
        </w:rPr>
        <w:t>2018</w:t>
      </w:r>
      <w:r>
        <w:rPr>
          <w:rFonts w:ascii="仿宋_GB2312" w:hint="eastAsia"/>
        </w:rPr>
        <w:t>年度企业退休（退职）人员</w:t>
      </w:r>
      <w:r>
        <w:rPr>
          <w:rFonts w:ascii="仿宋_GB2312" w:hAnsi="宋体" w:cs="宋体" w:hint="eastAsia"/>
          <w:kern w:val="0"/>
        </w:rPr>
        <w:t>养老保险待遇计发工作的平稳有序，</w:t>
      </w:r>
      <w:r>
        <w:rPr>
          <w:rFonts w:ascii="仿宋_GB2312" w:hint="eastAsia"/>
        </w:rPr>
        <w:t>维护社会的和谐稳定。</w:t>
      </w:r>
    </w:p>
    <w:p w:rsidR="00052C13" w:rsidRDefault="00052C13" w:rsidP="00052C13">
      <w:pPr>
        <w:spacing w:line="520" w:lineRule="exact"/>
      </w:pPr>
    </w:p>
    <w:p w:rsidR="00052C13" w:rsidRDefault="00052C13" w:rsidP="00052C13">
      <w:pPr>
        <w:spacing w:line="520" w:lineRule="exact"/>
        <w:jc w:val="right"/>
      </w:pPr>
      <w:r>
        <w:rPr>
          <w:rFonts w:hint="eastAsia"/>
        </w:rPr>
        <w:t>宁波市人力资源和社会保障局</w:t>
      </w:r>
    </w:p>
    <w:p w:rsidR="00052C13" w:rsidRDefault="00052C13" w:rsidP="00052C13">
      <w:pPr>
        <w:spacing w:line="520" w:lineRule="exact"/>
        <w:ind w:right="640"/>
        <w:jc w:val="center"/>
      </w:pPr>
      <w:r>
        <w:t xml:space="preserve">     </w:t>
      </w:r>
      <w:r w:rsidR="00FD190D">
        <w:t xml:space="preserve">                            201</w:t>
      </w:r>
      <w:r w:rsidR="00FD190D">
        <w:rPr>
          <w:rFonts w:hint="eastAsia"/>
        </w:rPr>
        <w:t>8</w:t>
      </w:r>
      <w:r>
        <w:rPr>
          <w:rFonts w:hint="eastAsia"/>
        </w:rPr>
        <w:t>年</w:t>
      </w:r>
      <w:r w:rsidR="00FD190D">
        <w:rPr>
          <w:rFonts w:hint="eastAsia"/>
        </w:rPr>
        <w:t>9</w:t>
      </w:r>
      <w:r>
        <w:rPr>
          <w:rFonts w:hint="eastAsia"/>
        </w:rPr>
        <w:t>月</w:t>
      </w:r>
      <w:r w:rsidR="00FD190D">
        <w:rPr>
          <w:rFonts w:hint="eastAsia"/>
        </w:rPr>
        <w:t>21</w:t>
      </w:r>
      <w:r>
        <w:rPr>
          <w:rFonts w:hint="eastAsia"/>
        </w:rPr>
        <w:t>日</w:t>
      </w:r>
    </w:p>
    <w:p w:rsidR="00F92E05" w:rsidRDefault="00F92E05"/>
    <w:sectPr w:rsidR="00F92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BF" w:rsidRDefault="00A723BF" w:rsidP="00052C13">
      <w:r>
        <w:separator/>
      </w:r>
    </w:p>
  </w:endnote>
  <w:endnote w:type="continuationSeparator" w:id="0">
    <w:p w:rsidR="00A723BF" w:rsidRDefault="00A723BF" w:rsidP="0005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BF" w:rsidRDefault="00A723BF" w:rsidP="00052C13">
      <w:r>
        <w:separator/>
      </w:r>
    </w:p>
  </w:footnote>
  <w:footnote w:type="continuationSeparator" w:id="0">
    <w:p w:rsidR="00A723BF" w:rsidRDefault="00A723BF" w:rsidP="0005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B68"/>
    <w:multiLevelType w:val="hybridMultilevel"/>
    <w:tmpl w:val="3A6EE362"/>
    <w:lvl w:ilvl="0" w:tplc="CABAE5B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13"/>
    <w:rsid w:val="00052C13"/>
    <w:rsid w:val="0047438A"/>
    <w:rsid w:val="00A723BF"/>
    <w:rsid w:val="00E40F75"/>
    <w:rsid w:val="00F92E05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徐敏蓉</dc:creator>
  <cp:keywords/>
  <dc:description/>
  <cp:lastModifiedBy>admin</cp:lastModifiedBy>
  <cp:revision>6</cp:revision>
  <dcterms:created xsi:type="dcterms:W3CDTF">2018-09-25T01:57:00Z</dcterms:created>
  <dcterms:modified xsi:type="dcterms:W3CDTF">2018-09-25T09:38:00Z</dcterms:modified>
</cp:coreProperties>
</file>