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仿宋_GB2312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宁波市高技能人才公共实训基地申请表</w:t>
      </w: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  <w:bookmarkStart w:id="0" w:name="_GoBack"/>
      <w:bookmarkEnd w:id="0"/>
    </w:p>
    <w:p>
      <w:pPr>
        <w:spacing w:line="360" w:lineRule="exact"/>
        <w:jc w:val="center"/>
      </w:pPr>
    </w:p>
    <w:p>
      <w:pPr>
        <w:spacing w:line="360" w:lineRule="exact"/>
        <w:ind w:firstLine="2700" w:firstLineChars="900"/>
        <w:rPr>
          <w:sz w:val="30"/>
          <w:szCs w:val="30"/>
        </w:rPr>
      </w:pPr>
      <w:r>
        <w:rPr>
          <w:rFonts w:hint="eastAsia"/>
          <w:sz w:val="30"/>
          <w:szCs w:val="30"/>
        </w:rPr>
        <w:t>申报单位＿＿＿＿＿＿＿（盖章）</w:t>
      </w:r>
    </w:p>
    <w:p>
      <w:pPr>
        <w:spacing w:line="360" w:lineRule="exact"/>
        <w:jc w:val="center"/>
        <w:rPr>
          <w:sz w:val="30"/>
          <w:szCs w:val="30"/>
        </w:rPr>
      </w:pPr>
    </w:p>
    <w:p>
      <w:pPr>
        <w:spacing w:line="360" w:lineRule="exact"/>
        <w:jc w:val="center"/>
        <w:rPr>
          <w:sz w:val="30"/>
          <w:szCs w:val="30"/>
        </w:rPr>
      </w:pPr>
    </w:p>
    <w:p>
      <w:pPr>
        <w:spacing w:line="360" w:lineRule="exact"/>
        <w:ind w:firstLine="2700" w:firstLineChars="900"/>
        <w:rPr>
          <w:sz w:val="30"/>
          <w:szCs w:val="30"/>
        </w:rPr>
      </w:pPr>
      <w:r>
        <w:rPr>
          <w:rFonts w:hint="eastAsia"/>
          <w:sz w:val="30"/>
          <w:szCs w:val="30"/>
        </w:rPr>
        <w:t>申报类型＿＿＿＿＿＿＿</w:t>
      </w:r>
    </w:p>
    <w:p>
      <w:pPr>
        <w:spacing w:line="360" w:lineRule="exact"/>
        <w:jc w:val="center"/>
        <w:rPr>
          <w:sz w:val="30"/>
          <w:szCs w:val="30"/>
        </w:rPr>
      </w:pPr>
    </w:p>
    <w:p>
      <w:pPr>
        <w:spacing w:line="360" w:lineRule="exact"/>
        <w:ind w:firstLine="2700" w:firstLineChars="900"/>
        <w:rPr>
          <w:sz w:val="30"/>
          <w:szCs w:val="30"/>
        </w:rPr>
      </w:pPr>
    </w:p>
    <w:p>
      <w:pPr>
        <w:spacing w:line="360" w:lineRule="exact"/>
        <w:ind w:firstLine="2700" w:firstLineChars="900"/>
        <w:rPr>
          <w:sz w:val="30"/>
          <w:szCs w:val="30"/>
        </w:rPr>
      </w:pPr>
      <w:r>
        <w:rPr>
          <w:rFonts w:hint="eastAsia"/>
          <w:sz w:val="30"/>
          <w:szCs w:val="30"/>
        </w:rPr>
        <w:t>基地名称＿＿＿＿＿＿＿</w:t>
      </w:r>
    </w:p>
    <w:p>
      <w:pPr>
        <w:spacing w:line="360" w:lineRule="exact"/>
        <w:rPr>
          <w:sz w:val="30"/>
          <w:szCs w:val="30"/>
        </w:rPr>
      </w:pPr>
    </w:p>
    <w:p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申报日期＿＿＿＿＿＿＿</w:t>
      </w:r>
    </w:p>
    <w:p>
      <w:pPr>
        <w:spacing w:line="360" w:lineRule="exact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</w:p>
    <w:p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宁波市人力资源和社会保障局制</w:t>
      </w: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</w:pPr>
    </w:p>
    <w:p>
      <w:pPr>
        <w:spacing w:line="54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填写说明</w:t>
      </w:r>
    </w:p>
    <w:p>
      <w:pPr>
        <w:spacing w:line="540" w:lineRule="exact"/>
        <w:jc w:val="center"/>
      </w:pPr>
    </w:p>
    <w:p>
      <w:pPr>
        <w:numPr>
          <w:ilvl w:val="0"/>
          <w:numId w:val="1"/>
        </w:numPr>
        <w:spacing w:line="5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此表用A4纸打印装订，一式二份；</w:t>
      </w:r>
    </w:p>
    <w:p>
      <w:pPr>
        <w:spacing w:line="540" w:lineRule="exact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二、实训项目名称是指申请单位根据现有实训条件而设置的职业（工种）；</w:t>
      </w:r>
    </w:p>
    <w:p>
      <w:pPr>
        <w:spacing w:line="540" w:lineRule="exact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三、公共实训基地建设方案填写不下可附页。</w:t>
      </w:r>
    </w:p>
    <w:p>
      <w:pPr>
        <w:spacing w:line="540" w:lineRule="exact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360" w:lineRule="exact"/>
        <w:jc w:val="center"/>
      </w:pPr>
    </w:p>
    <w:p>
      <w:pPr>
        <w:spacing w:line="500" w:lineRule="exact"/>
      </w:pPr>
      <w:r>
        <w:rPr>
          <w:rFonts w:hint="eastAsia"/>
        </w:rPr>
        <w:t xml:space="preserve">                  </w: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公共实训基地建设方案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"/>
        <w:gridCol w:w="665"/>
        <w:gridCol w:w="1302"/>
        <w:gridCol w:w="810"/>
        <w:gridCol w:w="461"/>
        <w:gridCol w:w="1051"/>
        <w:gridCol w:w="6"/>
        <w:gridCol w:w="1126"/>
        <w:gridCol w:w="569"/>
        <w:gridCol w:w="139"/>
        <w:gridCol w:w="787"/>
        <w:gridCol w:w="1857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1552" w:hRule="atLeast"/>
        </w:trPr>
        <w:tc>
          <w:tcPr>
            <w:tcW w:w="8928" w:type="dxa"/>
            <w:gridSpan w:val="12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（主要包括申报单位概况，已开展（高）技能培训情况，实训基地建设必要性、可行性及建设内容、场地布局、时间进度及资金投入、制度保障等内容。字数一般不超过3000字）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拟建公共实训基地情况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600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94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近三年技能培训情况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培训总数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高技能培训数</w:t>
            </w:r>
          </w:p>
        </w:tc>
        <w:tc>
          <w:tcPr>
            <w:tcW w:w="29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主要培训工种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设置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实训项目名称</w:t>
            </w: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场地面积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职业资格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所任专业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师资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5" w:type="dxa"/>
          <w:trHeight w:val="1470" w:hRule="atLeast"/>
          <w:jc w:val="center"/>
        </w:trPr>
        <w:tc>
          <w:tcPr>
            <w:tcW w:w="6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制度</w:t>
            </w:r>
          </w:p>
        </w:tc>
        <w:tc>
          <w:tcPr>
            <w:tcW w:w="694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现有实训设备清单</w:t>
      </w:r>
    </w:p>
    <w:p>
      <w:pPr>
        <w:jc w:val="center"/>
      </w:pPr>
      <w:r>
        <w:rPr>
          <w:rFonts w:hint="eastAsia"/>
        </w:rPr>
        <w:t>（单位：台（套）、万元）</w:t>
      </w:r>
    </w:p>
    <w:tbl>
      <w:tblPr>
        <w:tblStyle w:val="7"/>
        <w:tblW w:w="9511" w:type="dxa"/>
        <w:jc w:val="center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536"/>
        <w:gridCol w:w="2418"/>
        <w:gridCol w:w="1140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</w:tcPr>
          <w:p>
            <w:pPr>
              <w:spacing w:line="5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实训项目名称</w:t>
            </w: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主要设备名称</w:t>
            </w: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　号</w:t>
            </w: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pacing w:val="-36"/>
                <w:sz w:val="24"/>
                <w:szCs w:val="24"/>
              </w:rPr>
            </w:pPr>
            <w:r>
              <w:rPr>
                <w:rFonts w:hint="eastAsia"/>
                <w:spacing w:val="-36"/>
                <w:sz w:val="24"/>
                <w:szCs w:val="24"/>
              </w:rPr>
              <w:t>台（套）数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restart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restart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restart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restart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restart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04" w:type="dxa"/>
            <w:vMerge w:val="continue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644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拟添置实训设备一览表</w:t>
      </w:r>
    </w:p>
    <w:p>
      <w:pPr>
        <w:jc w:val="center"/>
      </w:pPr>
      <w:r>
        <w:rPr>
          <w:rFonts w:hint="eastAsia"/>
        </w:rPr>
        <w:t>（单位：台（套）、万元）</w:t>
      </w:r>
    </w:p>
    <w:tbl>
      <w:tblPr>
        <w:tblStyle w:val="7"/>
        <w:tblW w:w="9013" w:type="dxa"/>
        <w:jc w:val="center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324"/>
        <w:gridCol w:w="1155"/>
        <w:gridCol w:w="1155"/>
        <w:gridCol w:w="147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实训项目名称</w:t>
            </w:r>
          </w:p>
        </w:tc>
        <w:tc>
          <w:tcPr>
            <w:tcW w:w="132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2029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>
            <w:pPr>
              <w:spacing w:line="500" w:lineRule="exact"/>
              <w:jc w:val="center"/>
            </w:pPr>
          </w:p>
        </w:tc>
      </w:tr>
    </w:tbl>
    <w:p>
      <w:pPr>
        <w:jc w:val="center"/>
        <w:rPr>
          <w:sz w:val="24"/>
          <w:szCs w:val="24"/>
        </w:rPr>
        <w:sectPr>
          <w:pgSz w:w="11906" w:h="16838"/>
          <w:pgMar w:top="2098" w:right="1474" w:bottom="1985" w:left="1588" w:header="851" w:footer="1644" w:gutter="0"/>
          <w:cols w:space="425" w:num="1"/>
          <w:docGrid w:type="linesAndChars" w:linePitch="312" w:charSpace="0"/>
        </w:sectPr>
      </w:pPr>
    </w:p>
    <w:tbl>
      <w:tblPr>
        <w:tblStyle w:val="7"/>
        <w:tblW w:w="9084" w:type="dxa"/>
        <w:jc w:val="center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（盖章）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5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区县（市）人力社保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75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年　月　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市评估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ind w:firstLine="3000" w:firstLineChars="125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市人力社保部门意见</w:t>
            </w:r>
          </w:p>
        </w:tc>
        <w:tc>
          <w:tcPr>
            <w:tcW w:w="759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年   月　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sz w:val="30"/>
          <w:szCs w:val="30"/>
        </w:rPr>
      </w:pPr>
    </w:p>
    <w:p>
      <w:pPr>
        <w:widowControl/>
        <w:spacing w:line="560" w:lineRule="exact"/>
        <w:jc w:val="left"/>
        <w:rPr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Y="87"/>
        <w:tblOverlap w:val="never"/>
        <w:tblW w:w="15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0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color w:val="000000"/>
                <w:sz w:val="32"/>
                <w:szCs w:val="32"/>
              </w:rPr>
              <w:t>附件2</w:t>
            </w:r>
            <w:r>
              <w:rPr>
                <w:rFonts w:hint="eastAsia" w:cs="仿宋_GB2312" w:asciiTheme="minorEastAsia" w:hAnsiTheme="minorEastAsi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hint="eastAsia" w:ascii="方正小标宋简体" w:eastAsia="方正小标宋简体" w:cs="仿宋_GB2312" w:hAnsiTheme="minorEastAsia"/>
                <w:color w:val="000000"/>
                <w:sz w:val="32"/>
                <w:szCs w:val="32"/>
              </w:rPr>
              <w:t>宁波市高技能人才公共实训基地申报项目评分表（区域性实训基地）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考核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条件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（16）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申报单位具备独立的法人资格，记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分；</w:t>
            </w: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有固定的办学经费来源</w:t>
            </w:r>
            <w:r>
              <w:rPr>
                <w:rFonts w:hint="eastAsia" w:ascii="仿宋" w:hAnsi="仿宋" w:eastAsia="仿宋"/>
                <w:szCs w:val="21"/>
              </w:rPr>
              <w:t>记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4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内部有相对独立的实训管理机构和管理人员。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建立机构和管理人员的记2分，少一项扣1分。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3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开设的实训项目（工种）适应区域产业发展要求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体现高端、新兴技能特色和功能互补特点。</w:t>
            </w:r>
          </w:p>
        </w:tc>
        <w:tc>
          <w:tcPr>
            <w:tcW w:w="4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专家评估，符合申报特色、要求的记4分，基本符合记2分，否则不记分。</w:t>
            </w:r>
          </w:p>
        </w:tc>
        <w:tc>
          <w:tcPr>
            <w:tcW w:w="27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培训管理、财务管理、资产管理、风险管理等制度健全，运行规范记4分；少一项扣1分。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(76分）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0</w:t>
            </w:r>
            <w:r>
              <w:rPr>
                <w:rFonts w:hint="eastAsia" w:ascii="仿宋" w:hAnsi="仿宋" w:eastAsia="仿宋"/>
                <w:bCs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zh-CN"/>
              </w:rPr>
              <w:t>培训设备工位、先进程度与申报项目相匹配，记5分；不相匹配的，扣</w:t>
            </w:r>
            <w:r>
              <w:rPr>
                <w:rFonts w:ascii="仿宋" w:hAnsi="仿宋" w:eastAsia="仿宋"/>
                <w:szCs w:val="21"/>
                <w:lang w:val="zh-CN"/>
              </w:rPr>
              <w:t>1-2</w:t>
            </w:r>
            <w:r>
              <w:rPr>
                <w:rFonts w:hint="eastAsia" w:ascii="仿宋" w:hAnsi="仿宋" w:eastAsia="仿宋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实训设备台账、工位统计表等佐证材料。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0303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03030"/>
                <w:kern w:val="0"/>
                <w:szCs w:val="21"/>
              </w:rPr>
              <w:t>每个实训项目（工种）的实训工位一般不少于30个；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达到规定的记8分。 每项目超过规定5个以上工位的加1分，超过10个以上工位的加2分，每项目最多加2分。每项目不能满足的，酌情扣1</w:t>
            </w:r>
            <w:r>
              <w:rPr>
                <w:rFonts w:ascii="仿宋" w:hAnsi="仿宋" w:eastAsia="仿宋"/>
                <w:bCs/>
                <w:szCs w:val="21"/>
              </w:rPr>
              <w:t>-</w:t>
            </w:r>
            <w:r>
              <w:rPr>
                <w:rFonts w:hint="eastAsia" w:ascii="仿宋" w:hAnsi="仿宋" w:eastAsia="仿宋"/>
                <w:bCs/>
                <w:szCs w:val="21"/>
              </w:rPr>
              <w:t>3分。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（评估时按申报项目数量计平均分）</w:t>
            </w:r>
            <w:r>
              <w:rPr>
                <w:rFonts w:ascii="仿宋" w:hAnsi="仿宋" w:eastAsia="仿宋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(76分）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突出公共服务功能，制定适应对社会开放的办法，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具备开放服务功能，制定开放实施办法的记8分，不足的酌情扣分。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开放实施办法、原有公共服务做法等佐证资料。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具有3年以上中、高级技能人才培养经验，年培训量在500人以上。</w:t>
            </w:r>
          </w:p>
        </w:tc>
        <w:tc>
          <w:tcPr>
            <w:tcW w:w="4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满足标准的记10分，不足的酌情扣分；年培训中高级技能人才超1000人以上的加3分。</w:t>
            </w:r>
          </w:p>
        </w:tc>
        <w:tc>
          <w:tcPr>
            <w:tcW w:w="27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3年培训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实训场地不少于2千平方米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满足标准的记10分，不足的酌情扣分；超过3千平方米的加2分。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实训项目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实训大类项目充分体现当地主导产业、行业且不少于2个，实训项目不少于5个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符合标准的记10分，不足的每少1个项目扣1分。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0303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专职人员不少于5人，每个实训专业不少于3名符合条件的专兼职师资。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符合标准的记10分，不足的每少1个项目扣1分。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人员、师资台账资料。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实训规模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可一次性开展实训150人以上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符合标准的记10分，不足的酌情扣分。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保障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（8）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具备一定的政府专项资金投入渠道。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符合条件的记10分。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专项资金投入证明、票据或上级主管部门投入意向材料。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ind w:firstLine="5376" w:firstLineChars="255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=</w:t>
      </w:r>
    </w:p>
    <w:p>
      <w:pPr>
        <w:widowControl/>
        <w:jc w:val="left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br w:type="page"/>
      </w:r>
    </w:p>
    <w:p>
      <w:pPr>
        <w:ind w:firstLine="2080" w:firstLineChars="650"/>
        <w:rPr>
          <w:rFonts w:ascii="方正小标宋简体" w:hAnsi="仿宋" w:eastAsia="方正小标宋简体"/>
          <w:szCs w:val="21"/>
        </w:rPr>
      </w:pPr>
      <w:r>
        <w:rPr>
          <w:rFonts w:hint="eastAsia" w:ascii="方正小标宋简体" w:eastAsia="方正小标宋简体" w:cs="仿宋_GB2312" w:hAnsiTheme="minorEastAsia"/>
          <w:color w:val="000000"/>
          <w:sz w:val="32"/>
          <w:szCs w:val="32"/>
        </w:rPr>
        <w:t>宁波市高技能人才公共实训基地申报项目评分表（专业性实训基地）</w:t>
      </w:r>
    </w:p>
    <w:tbl>
      <w:tblPr>
        <w:tblStyle w:val="7"/>
        <w:tblpPr w:leftFromText="180" w:rightFromText="180" w:vertAnchor="text" w:horzAnchor="margin" w:tblpXSpec="center" w:tblpY="672"/>
        <w:tblOverlap w:val="never"/>
        <w:tblW w:w="15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885"/>
        <w:gridCol w:w="440"/>
        <w:gridCol w:w="686"/>
        <w:gridCol w:w="540"/>
        <w:gridCol w:w="3184"/>
        <w:gridCol w:w="4688"/>
        <w:gridCol w:w="2740"/>
        <w:gridCol w:w="750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1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条件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（16）</w:t>
            </w:r>
          </w:p>
        </w:tc>
        <w:tc>
          <w:tcPr>
            <w:tcW w:w="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01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组织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具有独立法人资格，有固定的办学经费来源。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申报单位具备独立的法人资格，记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分；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有固定的办学经费来源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记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分。否则，不记分。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法人资格和经费来源相关资料。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管理机构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4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内部有相对独立的实训管理机构和管理人员。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建立机构和管理人员的记2分，少一项扣1分。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管理机构设置和人员配备资料。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02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项目特色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开设的实训项目（工种）适应区域产业发展要求；体现高端、新兴技能特色和功能互补特点。</w:t>
            </w:r>
          </w:p>
        </w:tc>
        <w:tc>
          <w:tcPr>
            <w:tcW w:w="4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专家评估，符合申报特色、要求的记4分，基本符合记2分，否则不记分。</w:t>
            </w:r>
          </w:p>
        </w:tc>
        <w:tc>
          <w:tcPr>
            <w:tcW w:w="27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提供申报项目设置论证方案等。</w:t>
            </w:r>
          </w:p>
        </w:tc>
        <w:tc>
          <w:tcPr>
            <w:tcW w:w="75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03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项目管理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培训管理、财务管理、资产管理等制度健全，运行规范。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培训管理、财务管理、资产管理、风险管理等制度健全，运行规范记4分；少一项扣1分。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制度文件等相关资料。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能力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(76分）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bCs/>
                <w:color w:val="000000" w:themeColor="text1"/>
                <w:szCs w:val="21"/>
              </w:rPr>
              <w:t>0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装备条件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zh-CN"/>
              </w:rPr>
              <w:t>培训设备工位、先进程度与申报项目相匹配。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zh-CN"/>
              </w:rPr>
              <w:t>培训设备工位、先进程度与申报项目相匹配，记5分；不相匹配的，扣</w:t>
            </w:r>
            <w:r>
              <w:rPr>
                <w:rFonts w:ascii="仿宋" w:hAnsi="仿宋" w:eastAsia="仿宋"/>
                <w:color w:val="000000" w:themeColor="text1"/>
                <w:szCs w:val="21"/>
                <w:lang w:val="zh-CN"/>
              </w:rPr>
              <w:t>1-2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zh-CN"/>
              </w:rPr>
              <w:t>分。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实训设备台账、工位统计表等佐证材料。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场地条件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每个实训项目（工种）的实训工位一般不少于30个；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达到规定的记8分。 每项目超过规定5个以上工位的加1分，超过10个以上工位的加2分，每项目最多加2分。每项目不能满足的，酌情扣1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</w:rPr>
              <w:t>-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3分。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（评估时按申报项目数量计平均分）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 xml:space="preserve">                                               </w:t>
            </w:r>
          </w:p>
        </w:tc>
        <w:tc>
          <w:tcPr>
            <w:tcW w:w="274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项目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评分项目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评分标准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所需材料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自评分</w:t>
            </w: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评估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8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(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14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分）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06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服务功能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突出公共服务功能，制定适应对社会开放的办法，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拥有对外或内部职工开展高新技能培训、鉴定和承办竞赛的良好基础，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具备开放服务功能，制定开放实施办法的记8分，不足的酌情扣分。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开放实施办法、原有服务基础等佐证资料。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07</w:t>
            </w:r>
          </w:p>
        </w:tc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经验规模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具有3年以上中、高级技能人才培养经验，年培训量在500人以上。</w:t>
            </w:r>
          </w:p>
        </w:tc>
        <w:tc>
          <w:tcPr>
            <w:tcW w:w="4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满足标准的记10分，不足的酌情扣分；年培训中高级技能人才超1000人以上的加3分。</w:t>
            </w:r>
          </w:p>
        </w:tc>
        <w:tc>
          <w:tcPr>
            <w:tcW w:w="27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3年培训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中、高级技能人才有关档案统计资料。</w:t>
            </w:r>
          </w:p>
        </w:tc>
        <w:tc>
          <w:tcPr>
            <w:tcW w:w="750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08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场地面积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拥有相对独立的不少于1000平方米的实训场地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满足标准的记10分，不足的酌情扣分；超过3千平方米的加2分。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实训场地面积统计，实地查看。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</w:rPr>
              <w:t>实训项目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充分体现我市主导产业发展，具有鲜明的行业、产业发展特色；实训项目不少于2个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符合标准的记10分，不足的酌情扣分。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实训申报项目资料。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人员师资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专职人员不少于3人，每个实训专业不少于3名符合条件的专兼职师资，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符合标准的记10分，不足的每少1个项目扣1分。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人员、师资台账资料。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8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实训规模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10</w:t>
            </w:r>
          </w:p>
        </w:tc>
        <w:tc>
          <w:tcPr>
            <w:tcW w:w="318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可一次性开展实训50人以上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符合标准的记10分，不足的酌情扣分。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设备工位统计、现场查看。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8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经费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保障</w:t>
            </w:r>
          </w:p>
        </w:tc>
        <w:tc>
          <w:tcPr>
            <w:tcW w:w="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经费投入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8</w:t>
            </w:r>
          </w:p>
        </w:tc>
        <w:tc>
          <w:tcPr>
            <w:tcW w:w="3184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内部具备稳定的经费投入保障</w:t>
            </w:r>
          </w:p>
        </w:tc>
        <w:tc>
          <w:tcPr>
            <w:tcW w:w="46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符合条件的记10分。</w:t>
            </w:r>
          </w:p>
        </w:tc>
        <w:tc>
          <w:tcPr>
            <w:tcW w:w="274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资金投入证明、票据或单位内部投入意向材料。</w:t>
            </w:r>
          </w:p>
        </w:tc>
        <w:tc>
          <w:tcPr>
            <w:tcW w:w="750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92"/>
    <w:multiLevelType w:val="multilevel"/>
    <w:tmpl w:val="713E3192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4B"/>
    <w:rsid w:val="0001492C"/>
    <w:rsid w:val="00022829"/>
    <w:rsid w:val="000228AC"/>
    <w:rsid w:val="00023FD2"/>
    <w:rsid w:val="00045AD9"/>
    <w:rsid w:val="0005168A"/>
    <w:rsid w:val="0008518B"/>
    <w:rsid w:val="00085772"/>
    <w:rsid w:val="00094AF3"/>
    <w:rsid w:val="000A0D60"/>
    <w:rsid w:val="000D3C3D"/>
    <w:rsid w:val="000E6DEE"/>
    <w:rsid w:val="000F29B0"/>
    <w:rsid w:val="001025C3"/>
    <w:rsid w:val="00110506"/>
    <w:rsid w:val="0012389D"/>
    <w:rsid w:val="00137C41"/>
    <w:rsid w:val="00152969"/>
    <w:rsid w:val="00165F9C"/>
    <w:rsid w:val="00190CB8"/>
    <w:rsid w:val="001B2C91"/>
    <w:rsid w:val="001C5EC4"/>
    <w:rsid w:val="001E21F4"/>
    <w:rsid w:val="00216646"/>
    <w:rsid w:val="002237B5"/>
    <w:rsid w:val="00256C96"/>
    <w:rsid w:val="00266098"/>
    <w:rsid w:val="0028668E"/>
    <w:rsid w:val="002B60F2"/>
    <w:rsid w:val="002F441D"/>
    <w:rsid w:val="00312683"/>
    <w:rsid w:val="00323B34"/>
    <w:rsid w:val="00330062"/>
    <w:rsid w:val="00336721"/>
    <w:rsid w:val="00337120"/>
    <w:rsid w:val="003437D4"/>
    <w:rsid w:val="003A16B1"/>
    <w:rsid w:val="003A456D"/>
    <w:rsid w:val="003B132B"/>
    <w:rsid w:val="003C52A9"/>
    <w:rsid w:val="003D5698"/>
    <w:rsid w:val="00410F3B"/>
    <w:rsid w:val="004121F8"/>
    <w:rsid w:val="00414785"/>
    <w:rsid w:val="0042784B"/>
    <w:rsid w:val="00443AFC"/>
    <w:rsid w:val="00463F74"/>
    <w:rsid w:val="004727A3"/>
    <w:rsid w:val="004A7DBF"/>
    <w:rsid w:val="004B3637"/>
    <w:rsid w:val="004C7C64"/>
    <w:rsid w:val="004D033D"/>
    <w:rsid w:val="004E2F86"/>
    <w:rsid w:val="004F1BC2"/>
    <w:rsid w:val="004F27D6"/>
    <w:rsid w:val="005032E0"/>
    <w:rsid w:val="005176CD"/>
    <w:rsid w:val="00557170"/>
    <w:rsid w:val="00561D19"/>
    <w:rsid w:val="0056510D"/>
    <w:rsid w:val="005733C5"/>
    <w:rsid w:val="00580C32"/>
    <w:rsid w:val="005A6FF2"/>
    <w:rsid w:val="005E72EA"/>
    <w:rsid w:val="005F4711"/>
    <w:rsid w:val="006306A1"/>
    <w:rsid w:val="00630DFA"/>
    <w:rsid w:val="00635D1B"/>
    <w:rsid w:val="006430CE"/>
    <w:rsid w:val="00645C97"/>
    <w:rsid w:val="006537E6"/>
    <w:rsid w:val="00684092"/>
    <w:rsid w:val="006928BF"/>
    <w:rsid w:val="006B2EBF"/>
    <w:rsid w:val="006C7719"/>
    <w:rsid w:val="006D1B4D"/>
    <w:rsid w:val="006D7807"/>
    <w:rsid w:val="006E3507"/>
    <w:rsid w:val="0070212F"/>
    <w:rsid w:val="0071679A"/>
    <w:rsid w:val="007202B7"/>
    <w:rsid w:val="007222C5"/>
    <w:rsid w:val="00727861"/>
    <w:rsid w:val="007376EF"/>
    <w:rsid w:val="00753862"/>
    <w:rsid w:val="00756483"/>
    <w:rsid w:val="00786E93"/>
    <w:rsid w:val="007A2ACB"/>
    <w:rsid w:val="007A3736"/>
    <w:rsid w:val="007B2AB2"/>
    <w:rsid w:val="007B7BE2"/>
    <w:rsid w:val="007C28A7"/>
    <w:rsid w:val="007C5DCB"/>
    <w:rsid w:val="00820589"/>
    <w:rsid w:val="00831857"/>
    <w:rsid w:val="008345A8"/>
    <w:rsid w:val="00841533"/>
    <w:rsid w:val="00843777"/>
    <w:rsid w:val="00861517"/>
    <w:rsid w:val="008B5F78"/>
    <w:rsid w:val="008E5CC9"/>
    <w:rsid w:val="00902A74"/>
    <w:rsid w:val="009178ED"/>
    <w:rsid w:val="009271C9"/>
    <w:rsid w:val="00981B1F"/>
    <w:rsid w:val="00995DF5"/>
    <w:rsid w:val="009B61BB"/>
    <w:rsid w:val="009C5A02"/>
    <w:rsid w:val="00A03D15"/>
    <w:rsid w:val="00A308EE"/>
    <w:rsid w:val="00A402AB"/>
    <w:rsid w:val="00A46032"/>
    <w:rsid w:val="00A465B6"/>
    <w:rsid w:val="00A554DF"/>
    <w:rsid w:val="00A66218"/>
    <w:rsid w:val="00A7430A"/>
    <w:rsid w:val="00A7672A"/>
    <w:rsid w:val="00AA68EE"/>
    <w:rsid w:val="00AE43EF"/>
    <w:rsid w:val="00AF5051"/>
    <w:rsid w:val="00B02179"/>
    <w:rsid w:val="00B10D47"/>
    <w:rsid w:val="00B15041"/>
    <w:rsid w:val="00B1675D"/>
    <w:rsid w:val="00B23D2D"/>
    <w:rsid w:val="00B245B8"/>
    <w:rsid w:val="00B30744"/>
    <w:rsid w:val="00B6198C"/>
    <w:rsid w:val="00B65FF3"/>
    <w:rsid w:val="00B660D8"/>
    <w:rsid w:val="00B72C75"/>
    <w:rsid w:val="00B91186"/>
    <w:rsid w:val="00B9155B"/>
    <w:rsid w:val="00B93CDA"/>
    <w:rsid w:val="00BC534A"/>
    <w:rsid w:val="00BD5BE7"/>
    <w:rsid w:val="00BE7551"/>
    <w:rsid w:val="00BF0A33"/>
    <w:rsid w:val="00C32E24"/>
    <w:rsid w:val="00C3622A"/>
    <w:rsid w:val="00C50BDB"/>
    <w:rsid w:val="00C70C5D"/>
    <w:rsid w:val="00C9641E"/>
    <w:rsid w:val="00C977AF"/>
    <w:rsid w:val="00CC4B17"/>
    <w:rsid w:val="00CC5A9E"/>
    <w:rsid w:val="00CF140E"/>
    <w:rsid w:val="00CF4469"/>
    <w:rsid w:val="00CF54CA"/>
    <w:rsid w:val="00D049A4"/>
    <w:rsid w:val="00D14088"/>
    <w:rsid w:val="00D20D4C"/>
    <w:rsid w:val="00D33679"/>
    <w:rsid w:val="00D4535B"/>
    <w:rsid w:val="00D47D8D"/>
    <w:rsid w:val="00D5151E"/>
    <w:rsid w:val="00D54678"/>
    <w:rsid w:val="00D72F78"/>
    <w:rsid w:val="00DB1F60"/>
    <w:rsid w:val="00DB4FC9"/>
    <w:rsid w:val="00DB6C9D"/>
    <w:rsid w:val="00DC0C3A"/>
    <w:rsid w:val="00DC23AD"/>
    <w:rsid w:val="00DD40CB"/>
    <w:rsid w:val="00DD4537"/>
    <w:rsid w:val="00DE2E2B"/>
    <w:rsid w:val="00DF2D86"/>
    <w:rsid w:val="00DF4EAB"/>
    <w:rsid w:val="00E02BE3"/>
    <w:rsid w:val="00E102A1"/>
    <w:rsid w:val="00E308BD"/>
    <w:rsid w:val="00E71E64"/>
    <w:rsid w:val="00E910CB"/>
    <w:rsid w:val="00E916A0"/>
    <w:rsid w:val="00EB0093"/>
    <w:rsid w:val="00EC5C62"/>
    <w:rsid w:val="00EE5189"/>
    <w:rsid w:val="00EF5BE3"/>
    <w:rsid w:val="00F27AE0"/>
    <w:rsid w:val="00F5120E"/>
    <w:rsid w:val="00F53A28"/>
    <w:rsid w:val="00F5779C"/>
    <w:rsid w:val="00F60CCD"/>
    <w:rsid w:val="00F66AA8"/>
    <w:rsid w:val="00F77399"/>
    <w:rsid w:val="00FA0EB7"/>
    <w:rsid w:val="00FA3757"/>
    <w:rsid w:val="00FB08AB"/>
    <w:rsid w:val="21B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1B3F8-9094-4B7C-99BE-565EBB963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961</Words>
  <Characters>5483</Characters>
  <Lines>45</Lines>
  <Paragraphs>12</Paragraphs>
  <TotalTime>103</TotalTime>
  <ScaleCrop>false</ScaleCrop>
  <LinksUpToDate>false</LinksUpToDate>
  <CharactersWithSpaces>6432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2018-06-14T02:57:00Z</dcterms:created>
  <dc:creator>admin</dc:creator>
  <cp:lastModifiedBy>Administrator</cp:lastModifiedBy>
  <dcterms:modified xsi:type="dcterms:W3CDTF">2018-07-12T07:06:23Z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