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59" w:rsidRDefault="00537859" w:rsidP="00537859">
      <w:pPr>
        <w:adjustRightInd w:val="0"/>
        <w:snapToGrid w:val="0"/>
        <w:spacing w:line="560" w:lineRule="exact"/>
        <w:jc w:val="center"/>
        <w:rPr>
          <w:rFonts w:ascii="方正小标宋简体" w:eastAsia="方正小标宋简体" w:hAnsi="宋体"/>
          <w:snapToGrid w:val="0"/>
          <w:kern w:val="0"/>
          <w:sz w:val="44"/>
          <w:szCs w:val="44"/>
        </w:rPr>
      </w:pPr>
      <w:bookmarkStart w:id="0" w:name="_GoBack"/>
      <w:bookmarkEnd w:id="0"/>
      <w:r>
        <w:rPr>
          <w:rFonts w:ascii="方正小标宋简体" w:eastAsia="方正小标宋简体" w:hAnsi="宋体" w:cs="方正小标宋简体" w:hint="eastAsia"/>
          <w:snapToGrid w:val="0"/>
          <w:kern w:val="0"/>
          <w:sz w:val="44"/>
          <w:szCs w:val="44"/>
        </w:rPr>
        <w:t>宁波市人力资源和社会保障局</w:t>
      </w:r>
      <w:r w:rsidR="0043762E">
        <w:rPr>
          <w:rFonts w:ascii="方正小标宋简体" w:eastAsia="方正小标宋简体" w:hAnsi="宋体" w:cs="方正小标宋简体" w:hint="eastAsia"/>
          <w:snapToGrid w:val="0"/>
          <w:kern w:val="0"/>
          <w:sz w:val="44"/>
          <w:szCs w:val="44"/>
        </w:rPr>
        <w:t xml:space="preserve"> </w:t>
      </w:r>
      <w:r>
        <w:rPr>
          <w:rFonts w:ascii="方正小标宋简体" w:eastAsia="方正小标宋简体" w:hAnsi="宋体" w:cs="方正小标宋简体" w:hint="eastAsia"/>
          <w:snapToGrid w:val="0"/>
          <w:kern w:val="0"/>
          <w:sz w:val="44"/>
          <w:szCs w:val="44"/>
        </w:rPr>
        <w:t>宁波市财政局关于</w:t>
      </w:r>
      <w:r>
        <w:rPr>
          <w:rFonts w:ascii="方正小标宋简体" w:eastAsia="方正小标宋简体" w:hAnsi="宋体" w:cs="方正小标宋简体"/>
          <w:snapToGrid w:val="0"/>
          <w:kern w:val="0"/>
          <w:sz w:val="44"/>
          <w:szCs w:val="44"/>
        </w:rPr>
        <w:t>201</w:t>
      </w:r>
      <w:r w:rsidR="0043762E">
        <w:rPr>
          <w:rFonts w:ascii="方正小标宋简体" w:eastAsia="方正小标宋简体" w:hAnsi="宋体" w:cs="方正小标宋简体" w:hint="eastAsia"/>
          <w:snapToGrid w:val="0"/>
          <w:kern w:val="0"/>
          <w:sz w:val="44"/>
          <w:szCs w:val="44"/>
        </w:rPr>
        <w:t>9</w:t>
      </w:r>
      <w:r>
        <w:rPr>
          <w:rFonts w:ascii="方正小标宋简体" w:eastAsia="方正小标宋简体" w:hAnsi="宋体" w:cs="方正小标宋简体" w:hint="eastAsia"/>
          <w:snapToGrid w:val="0"/>
          <w:kern w:val="0"/>
          <w:sz w:val="44"/>
          <w:szCs w:val="44"/>
        </w:rPr>
        <w:t>年调整企业退休人员</w:t>
      </w:r>
    </w:p>
    <w:p w:rsidR="00537859" w:rsidRDefault="00537859" w:rsidP="00537859">
      <w:pPr>
        <w:adjustRightInd w:val="0"/>
        <w:snapToGrid w:val="0"/>
        <w:spacing w:line="560" w:lineRule="exact"/>
        <w:jc w:val="center"/>
        <w:rPr>
          <w:rFonts w:ascii="仿宋_GB2312" w:eastAsia="仿宋_GB2312" w:hAnsi="宋体"/>
          <w:sz w:val="32"/>
          <w:szCs w:val="32"/>
        </w:rPr>
      </w:pPr>
      <w:r>
        <w:rPr>
          <w:rFonts w:ascii="方正小标宋简体" w:eastAsia="方正小标宋简体" w:hAnsi="宋体" w:cs="方正小标宋简体" w:hint="eastAsia"/>
          <w:snapToGrid w:val="0"/>
          <w:kern w:val="0"/>
          <w:sz w:val="44"/>
          <w:szCs w:val="44"/>
        </w:rPr>
        <w:t>基本养老金的通知</w:t>
      </w:r>
    </w:p>
    <w:p w:rsidR="00537859" w:rsidRDefault="008929C3" w:rsidP="00537859">
      <w:pPr>
        <w:widowControl/>
        <w:spacing w:line="560" w:lineRule="exact"/>
        <w:jc w:val="center"/>
        <w:rPr>
          <w:rFonts w:ascii="楷体_GB2312" w:eastAsia="楷体_GB2312" w:hAnsi="宋体"/>
          <w:kern w:val="0"/>
          <w:sz w:val="32"/>
          <w:szCs w:val="32"/>
        </w:rPr>
      </w:pPr>
      <w:r>
        <w:rPr>
          <w:rFonts w:ascii="楷体_GB2312" w:eastAsia="楷体_GB2312" w:hAnsi="宋体" w:cs="楷体_GB2312" w:hint="eastAsia"/>
          <w:kern w:val="0"/>
          <w:sz w:val="32"/>
          <w:szCs w:val="32"/>
        </w:rPr>
        <w:t>（征求意见</w:t>
      </w:r>
      <w:r w:rsidR="00537859">
        <w:rPr>
          <w:rFonts w:ascii="楷体_GB2312" w:eastAsia="楷体_GB2312" w:hAnsi="宋体" w:cs="楷体_GB2312" w:hint="eastAsia"/>
          <w:kern w:val="0"/>
          <w:sz w:val="32"/>
          <w:szCs w:val="32"/>
        </w:rPr>
        <w:t>稿）</w:t>
      </w:r>
    </w:p>
    <w:p w:rsidR="00537859" w:rsidRDefault="00537859" w:rsidP="00537859">
      <w:pPr>
        <w:spacing w:line="560" w:lineRule="exact"/>
        <w:rPr>
          <w:rFonts w:ascii="仿宋_GB2312" w:eastAsia="仿宋_GB2312" w:hAnsi="仿宋" w:cs="仿宋_GB2312"/>
          <w:sz w:val="32"/>
          <w:szCs w:val="32"/>
        </w:rPr>
      </w:pPr>
    </w:p>
    <w:p w:rsidR="00537859" w:rsidRDefault="00537859" w:rsidP="00537859">
      <w:pPr>
        <w:spacing w:line="560" w:lineRule="exact"/>
        <w:rPr>
          <w:rFonts w:ascii="仿宋_GB2312" w:eastAsia="仿宋_GB2312" w:hAnsi="宋体"/>
          <w:sz w:val="32"/>
          <w:szCs w:val="32"/>
        </w:rPr>
      </w:pPr>
      <w:r w:rsidRPr="00910023">
        <w:rPr>
          <w:rFonts w:ascii="仿宋_GB2312" w:eastAsia="仿宋_GB2312" w:hAnsi="仿宋" w:cs="仿宋_GB2312" w:hint="eastAsia"/>
          <w:sz w:val="32"/>
          <w:szCs w:val="32"/>
        </w:rPr>
        <w:t>各区县（市）人力社</w:t>
      </w:r>
      <w:r w:rsidR="0043762E">
        <w:rPr>
          <w:rFonts w:ascii="仿宋_GB2312" w:eastAsia="仿宋_GB2312" w:hAnsi="仿宋" w:cs="仿宋_GB2312" w:hint="eastAsia"/>
          <w:sz w:val="32"/>
          <w:szCs w:val="32"/>
        </w:rPr>
        <w:t>保</w:t>
      </w:r>
      <w:r w:rsidRPr="00910023">
        <w:rPr>
          <w:rFonts w:ascii="仿宋_GB2312" w:eastAsia="仿宋_GB2312" w:hAnsi="仿宋" w:cs="仿宋_GB2312" w:hint="eastAsia"/>
          <w:sz w:val="32"/>
          <w:szCs w:val="32"/>
        </w:rPr>
        <w:t>局</w:t>
      </w:r>
      <w:r w:rsidRPr="00910023">
        <w:rPr>
          <w:rFonts w:ascii="仿宋_GB2312" w:eastAsia="仿宋_GB2312" w:cs="仿宋_GB2312" w:hint="eastAsia"/>
          <w:sz w:val="32"/>
          <w:szCs w:val="32"/>
        </w:rPr>
        <w:t>、财政局，“四区一岛”管委会人</w:t>
      </w:r>
      <w:r w:rsidR="0043762E">
        <w:rPr>
          <w:rFonts w:ascii="仿宋_GB2312" w:eastAsia="仿宋_GB2312" w:cs="仿宋_GB2312" w:hint="eastAsia"/>
          <w:sz w:val="32"/>
          <w:szCs w:val="32"/>
        </w:rPr>
        <w:t>力社保</w:t>
      </w:r>
      <w:r w:rsidR="00230937">
        <w:rPr>
          <w:rFonts w:ascii="仿宋_GB2312" w:eastAsia="仿宋_GB2312" w:cs="仿宋_GB2312" w:hint="eastAsia"/>
          <w:sz w:val="32"/>
          <w:szCs w:val="32"/>
        </w:rPr>
        <w:t>部门</w:t>
      </w:r>
      <w:r w:rsidRPr="00910023">
        <w:rPr>
          <w:rFonts w:ascii="仿宋_GB2312" w:eastAsia="仿宋_GB2312" w:cs="仿宋_GB2312" w:hint="eastAsia"/>
          <w:sz w:val="32"/>
          <w:szCs w:val="32"/>
        </w:rPr>
        <w:t>、财政部门</w:t>
      </w:r>
      <w:r>
        <w:rPr>
          <w:rFonts w:ascii="仿宋_GB2312" w:eastAsia="仿宋_GB2312" w:hAnsi="宋体" w:cs="仿宋_GB2312" w:hint="eastAsia"/>
          <w:sz w:val="32"/>
          <w:szCs w:val="32"/>
        </w:rPr>
        <w:t>：</w:t>
      </w:r>
    </w:p>
    <w:p w:rsidR="00537859" w:rsidRDefault="00537859" w:rsidP="00537859">
      <w:pPr>
        <w:widowControl/>
        <w:spacing w:line="560" w:lineRule="exact"/>
        <w:ind w:firstLine="640"/>
        <w:rPr>
          <w:rFonts w:ascii="仿宋_GB2312" w:eastAsia="仿宋_GB2312" w:hAnsi="宋体"/>
          <w:kern w:val="0"/>
          <w:sz w:val="24"/>
        </w:rPr>
      </w:pPr>
      <w:r>
        <w:rPr>
          <w:rFonts w:ascii="仿宋_GB2312" w:eastAsia="仿宋_GB2312" w:hAnsi="宋体" w:cs="仿宋_GB2312" w:hint="eastAsia"/>
          <w:color w:val="000000"/>
          <w:kern w:val="0"/>
          <w:sz w:val="32"/>
          <w:szCs w:val="32"/>
        </w:rPr>
        <w:t>根据《浙江省人力资源和社会保障厅浙江省财政厅关于</w:t>
      </w:r>
      <w:r w:rsidR="0043762E">
        <w:rPr>
          <w:rFonts w:ascii="仿宋_GB2312" w:eastAsia="仿宋_GB2312" w:hAnsi="宋体" w:cs="仿宋_GB2312" w:hint="eastAsia"/>
          <w:color w:val="000000"/>
          <w:kern w:val="0"/>
          <w:sz w:val="32"/>
          <w:szCs w:val="32"/>
        </w:rPr>
        <w:t>2019</w:t>
      </w:r>
      <w:r>
        <w:rPr>
          <w:rFonts w:ascii="仿宋_GB2312" w:eastAsia="仿宋_GB2312" w:hAnsi="宋体" w:cs="仿宋_GB2312" w:hint="eastAsia"/>
          <w:color w:val="000000"/>
          <w:kern w:val="0"/>
          <w:sz w:val="32"/>
          <w:szCs w:val="32"/>
        </w:rPr>
        <w:t>年调整退休人员基本养老金的通知》（浙</w:t>
      </w:r>
      <w:proofErr w:type="gramStart"/>
      <w:r>
        <w:rPr>
          <w:rFonts w:ascii="仿宋_GB2312" w:eastAsia="仿宋_GB2312" w:hAnsi="宋体" w:cs="仿宋_GB2312" w:hint="eastAsia"/>
          <w:color w:val="000000"/>
          <w:kern w:val="0"/>
          <w:sz w:val="32"/>
          <w:szCs w:val="32"/>
        </w:rPr>
        <w:t>人社发</w:t>
      </w:r>
      <w:proofErr w:type="gramEnd"/>
      <w:r>
        <w:rPr>
          <w:rFonts w:ascii="仿宋_GB2312" w:eastAsia="仿宋_GB2312" w:hAnsi="宋体" w:cs="仿宋_GB2312" w:hint="eastAsia"/>
          <w:color w:val="000000"/>
          <w:kern w:val="0"/>
          <w:sz w:val="32"/>
          <w:szCs w:val="32"/>
        </w:rPr>
        <w:t>〔</w:t>
      </w:r>
      <w:r w:rsidR="0043762E">
        <w:rPr>
          <w:rFonts w:ascii="仿宋_GB2312" w:eastAsia="仿宋_GB2312" w:hAnsi="宋体" w:cs="仿宋_GB2312" w:hint="eastAsia"/>
          <w:color w:val="000000"/>
          <w:kern w:val="0"/>
          <w:sz w:val="32"/>
          <w:szCs w:val="32"/>
        </w:rPr>
        <w:t>2019</w:t>
      </w:r>
      <w:r>
        <w:rPr>
          <w:rFonts w:ascii="仿宋_GB2312" w:eastAsia="仿宋_GB2312" w:hAnsi="宋体" w:cs="仿宋_GB2312" w:hint="eastAsia"/>
          <w:color w:val="000000"/>
          <w:kern w:val="0"/>
          <w:sz w:val="32"/>
          <w:szCs w:val="32"/>
        </w:rPr>
        <w:t>〕</w:t>
      </w:r>
      <w:r w:rsidR="00C97C6E">
        <w:rPr>
          <w:rFonts w:ascii="仿宋_GB2312" w:eastAsia="仿宋_GB2312" w:hAnsi="宋体" w:cs="仿宋_GB2312" w:hint="eastAsia"/>
          <w:color w:val="000000"/>
          <w:kern w:val="0"/>
          <w:sz w:val="32"/>
          <w:szCs w:val="32"/>
        </w:rPr>
        <w:t>38</w:t>
      </w:r>
      <w:r>
        <w:rPr>
          <w:rFonts w:ascii="仿宋_GB2312" w:eastAsia="仿宋_GB2312" w:hAnsi="宋体" w:cs="仿宋_GB2312" w:hint="eastAsia"/>
          <w:color w:val="000000"/>
          <w:kern w:val="0"/>
          <w:sz w:val="32"/>
          <w:szCs w:val="32"/>
        </w:rPr>
        <w:t>号）精神，经市政府同意，决定适当调整企业退休人员基本养老金。现将有关事项通知如下：</w:t>
      </w:r>
    </w:p>
    <w:p w:rsidR="00537859" w:rsidRDefault="00537859" w:rsidP="00537859">
      <w:pPr>
        <w:widowControl/>
        <w:spacing w:line="560" w:lineRule="exact"/>
        <w:ind w:firstLineChars="200" w:firstLine="640"/>
        <w:rPr>
          <w:rFonts w:ascii="黑体" w:eastAsia="黑体" w:hAnsi="宋体"/>
          <w:kern w:val="0"/>
          <w:sz w:val="24"/>
        </w:rPr>
      </w:pPr>
      <w:r>
        <w:rPr>
          <w:rFonts w:ascii="黑体" w:eastAsia="黑体" w:hAnsi="宋体" w:cs="黑体" w:hint="eastAsia"/>
          <w:color w:val="000000"/>
          <w:kern w:val="0"/>
          <w:sz w:val="32"/>
          <w:szCs w:val="32"/>
        </w:rPr>
        <w:t>一、调整范围和对象</w:t>
      </w:r>
    </w:p>
    <w:p w:rsidR="00537859" w:rsidRDefault="00537859" w:rsidP="00C56D77">
      <w:pPr>
        <w:widowControl/>
        <w:spacing w:line="560" w:lineRule="exact"/>
        <w:ind w:firstLine="640"/>
        <w:rPr>
          <w:rFonts w:ascii="仿宋_GB2312" w:eastAsia="仿宋_GB2312" w:hAnsi="宋体"/>
          <w:color w:val="000000"/>
          <w:kern w:val="0"/>
          <w:sz w:val="32"/>
          <w:szCs w:val="32"/>
        </w:rPr>
      </w:pPr>
      <w:r>
        <w:rPr>
          <w:rFonts w:ascii="仿宋_GB2312" w:eastAsia="仿宋_GB2312" w:hAnsi="宋体" w:cs="仿宋_GB2312" w:hint="eastAsia"/>
          <w:color w:val="000000"/>
          <w:kern w:val="0"/>
          <w:sz w:val="32"/>
          <w:szCs w:val="32"/>
        </w:rPr>
        <w:t>全市</w:t>
      </w:r>
      <w:r w:rsidR="0043762E">
        <w:rPr>
          <w:rFonts w:ascii="仿宋_GB2312" w:eastAsia="仿宋_GB2312" w:hAnsi="宋体" w:cs="仿宋_GB2312" w:hint="eastAsia"/>
          <w:color w:val="000000"/>
          <w:kern w:val="0"/>
          <w:sz w:val="32"/>
          <w:szCs w:val="32"/>
        </w:rPr>
        <w:t>2019</w:t>
      </w:r>
      <w:r>
        <w:rPr>
          <w:rFonts w:ascii="仿宋_GB2312" w:eastAsia="仿宋_GB2312" w:hAnsi="宋体" w:cs="仿宋_GB2312" w:hint="eastAsia"/>
          <w:color w:val="000000"/>
          <w:kern w:val="0"/>
          <w:sz w:val="32"/>
          <w:szCs w:val="32"/>
        </w:rPr>
        <w:t>年4月30日前已按国家和省有关规定办理退休、退职手续的企业退休人员（以下简称“退休人员”）可按本通知规定调整基本养老金。</w:t>
      </w:r>
    </w:p>
    <w:p w:rsidR="00537859" w:rsidRDefault="00537859" w:rsidP="00537859">
      <w:pPr>
        <w:widowControl/>
        <w:spacing w:line="560" w:lineRule="exact"/>
        <w:ind w:firstLine="640"/>
        <w:rPr>
          <w:rFonts w:ascii="黑体" w:eastAsia="黑体" w:hAnsi="宋体"/>
          <w:kern w:val="0"/>
          <w:sz w:val="24"/>
        </w:rPr>
      </w:pPr>
      <w:r>
        <w:rPr>
          <w:rFonts w:ascii="黑体" w:eastAsia="黑体" w:hAnsi="宋体" w:cs="黑体" w:hint="eastAsia"/>
          <w:color w:val="000000"/>
          <w:kern w:val="0"/>
          <w:sz w:val="32"/>
          <w:szCs w:val="32"/>
        </w:rPr>
        <w:t>二、调整水平和调整办法</w:t>
      </w:r>
    </w:p>
    <w:p w:rsidR="00537859" w:rsidRDefault="00537859" w:rsidP="00537859">
      <w:pPr>
        <w:widowControl/>
        <w:spacing w:line="560" w:lineRule="exact"/>
        <w:ind w:firstLineChars="200" w:firstLine="640"/>
        <w:rPr>
          <w:rFonts w:ascii="仿宋_GB2312" w:eastAsia="仿宋_GB2312" w:hAnsi="宋体"/>
          <w:kern w:val="0"/>
          <w:sz w:val="24"/>
        </w:rPr>
      </w:pPr>
      <w:r>
        <w:rPr>
          <w:rFonts w:ascii="仿宋_GB2312" w:eastAsia="仿宋_GB2312" w:hAnsi="宋体" w:cs="仿宋_GB2312" w:hint="eastAsia"/>
          <w:color w:val="000000"/>
          <w:kern w:val="0"/>
          <w:sz w:val="32"/>
          <w:szCs w:val="32"/>
        </w:rPr>
        <w:t>本次基本养老金调整采取定额调整、挂钩调整和适当倾斜相结合的办法，具体办法如下：</w:t>
      </w:r>
    </w:p>
    <w:p w:rsidR="00537859" w:rsidRDefault="00537859" w:rsidP="00537859">
      <w:pPr>
        <w:widowControl/>
        <w:spacing w:line="560" w:lineRule="exact"/>
        <w:ind w:firstLine="640"/>
        <w:rPr>
          <w:rFonts w:ascii="楷体_GB2312" w:eastAsia="楷体_GB2312" w:hAnsi="宋体"/>
          <w:kern w:val="0"/>
          <w:sz w:val="24"/>
        </w:rPr>
      </w:pPr>
      <w:r>
        <w:rPr>
          <w:rFonts w:ascii="楷体_GB2312" w:eastAsia="楷体_GB2312" w:hAnsi="宋体" w:cs="楷体_GB2312" w:hint="eastAsia"/>
          <w:color w:val="000000"/>
          <w:kern w:val="0"/>
          <w:sz w:val="32"/>
          <w:szCs w:val="32"/>
        </w:rPr>
        <w:t>（一）定额调整退休人员基本养老金</w:t>
      </w:r>
    </w:p>
    <w:p w:rsidR="00537859" w:rsidRDefault="00537859" w:rsidP="00537859">
      <w:pPr>
        <w:spacing w:line="560" w:lineRule="exact"/>
        <w:ind w:firstLineChars="193" w:firstLine="618"/>
        <w:rPr>
          <w:rFonts w:ascii="仿宋_GB2312" w:eastAsia="仿宋_GB2312"/>
          <w:sz w:val="32"/>
          <w:szCs w:val="32"/>
        </w:rPr>
      </w:pPr>
      <w:r>
        <w:rPr>
          <w:rFonts w:ascii="仿宋_GB2312" w:eastAsia="仿宋_GB2312" w:cs="仿宋_GB2312" w:hint="eastAsia"/>
          <w:sz w:val="32"/>
          <w:szCs w:val="32"/>
        </w:rPr>
        <w:t>每人每月增加40元。</w:t>
      </w:r>
    </w:p>
    <w:p w:rsidR="00537859" w:rsidRDefault="00537859" w:rsidP="00537859">
      <w:pPr>
        <w:spacing w:line="560" w:lineRule="exact"/>
        <w:ind w:firstLineChars="200" w:firstLine="640"/>
        <w:rPr>
          <w:rFonts w:ascii="楷体_GB2312" w:eastAsia="楷体_GB2312"/>
          <w:sz w:val="32"/>
          <w:szCs w:val="32"/>
        </w:rPr>
      </w:pPr>
      <w:r>
        <w:rPr>
          <w:rFonts w:ascii="楷体_GB2312" w:eastAsia="楷体_GB2312" w:cs="楷体_GB2312" w:hint="eastAsia"/>
          <w:sz w:val="32"/>
          <w:szCs w:val="32"/>
        </w:rPr>
        <w:t>（二）挂钩调整退休人员基本养老金</w:t>
      </w:r>
    </w:p>
    <w:p w:rsidR="00537859" w:rsidRDefault="00537859" w:rsidP="00537859">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挂钩调整退休人员基本养老金由以下</w:t>
      </w:r>
      <w:r w:rsidR="0043762E">
        <w:rPr>
          <w:rFonts w:ascii="仿宋_GB2312" w:eastAsia="仿宋_GB2312" w:cs="仿宋_GB2312" w:hint="eastAsia"/>
          <w:sz w:val="32"/>
          <w:szCs w:val="32"/>
        </w:rPr>
        <w:t>两</w:t>
      </w:r>
      <w:r>
        <w:rPr>
          <w:rFonts w:ascii="仿宋_GB2312" w:eastAsia="仿宋_GB2312" w:cs="仿宋_GB2312" w:hint="eastAsia"/>
          <w:sz w:val="32"/>
          <w:szCs w:val="32"/>
        </w:rPr>
        <w:t>部分组成：</w:t>
      </w:r>
    </w:p>
    <w:p w:rsidR="0043762E" w:rsidRDefault="0043762E" w:rsidP="0043762E">
      <w:pPr>
        <w:ind w:firstLine="622"/>
        <w:rPr>
          <w:rFonts w:ascii="仿宋_GB2312" w:eastAsia="仿宋_GB2312" w:cs="仿宋_GB2312"/>
          <w:sz w:val="32"/>
          <w:szCs w:val="32"/>
        </w:rPr>
      </w:pPr>
      <w:r>
        <w:rPr>
          <w:rFonts w:ascii="仿宋_GB2312" w:eastAsia="仿宋_GB2312" w:cs="仿宋_GB2312" w:hint="eastAsia"/>
          <w:sz w:val="32"/>
          <w:szCs w:val="32"/>
        </w:rPr>
        <w:t>1.退休人员本人缴费年限（含视同缴费年限，下同）15年及以下的部分，缴费年限每满1年（不满1年按1年计算，</w:t>
      </w:r>
      <w:r>
        <w:rPr>
          <w:rFonts w:ascii="仿宋_GB2312" w:eastAsia="仿宋_GB2312" w:cs="仿宋_GB2312" w:hint="eastAsia"/>
          <w:sz w:val="32"/>
          <w:szCs w:val="32"/>
        </w:rPr>
        <w:lastRenderedPageBreak/>
        <w:t>下同），月基本养老金增加1.5元，月基本养老金增加额不到15元的，补足到15元；本人缴费年限15年以上至30年的部分，缴费年限每满1年，月基本养老金增加2.5元；本人缴费年限30年以上的部分，缴费年限每满1年，月基本养老金增加3元。</w:t>
      </w:r>
    </w:p>
    <w:p w:rsidR="00537859" w:rsidRDefault="00537859" w:rsidP="00537859">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2.按本人本次调整前月基本养老金（不含社区综合补贴）的</w:t>
      </w:r>
      <w:r w:rsidR="0043762E">
        <w:rPr>
          <w:rFonts w:ascii="仿宋_GB2312" w:eastAsia="仿宋_GB2312" w:cs="仿宋_GB2312" w:hint="eastAsia"/>
          <w:sz w:val="32"/>
          <w:szCs w:val="32"/>
        </w:rPr>
        <w:t>2</w:t>
      </w:r>
      <w:r>
        <w:rPr>
          <w:rFonts w:ascii="仿宋_GB2312" w:eastAsia="仿宋_GB2312" w:cs="仿宋_GB2312" w:hint="eastAsia"/>
          <w:sz w:val="32"/>
          <w:szCs w:val="32"/>
        </w:rPr>
        <w:t>%计算月基本养老金增加额。</w:t>
      </w:r>
    </w:p>
    <w:p w:rsidR="00537859" w:rsidRDefault="00537859" w:rsidP="00537859">
      <w:pPr>
        <w:spacing w:line="560" w:lineRule="exact"/>
        <w:ind w:firstLineChars="200" w:firstLine="640"/>
        <w:rPr>
          <w:rFonts w:ascii="仿宋_GB2312" w:eastAsia="仿宋_GB2312"/>
          <w:sz w:val="32"/>
          <w:szCs w:val="32"/>
        </w:rPr>
      </w:pPr>
      <w:r>
        <w:rPr>
          <w:rFonts w:ascii="楷体_GB2312" w:eastAsia="楷体_GB2312" w:hAnsi="宋体" w:cs="楷体_GB2312" w:hint="eastAsia"/>
          <w:color w:val="000000"/>
          <w:kern w:val="0"/>
          <w:sz w:val="32"/>
          <w:szCs w:val="32"/>
        </w:rPr>
        <w:t>（三）</w:t>
      </w:r>
      <w:r>
        <w:rPr>
          <w:rFonts w:ascii="楷体_GB2312" w:eastAsia="楷体_GB2312" w:cs="楷体_GB2312" w:hint="eastAsia"/>
          <w:sz w:val="32"/>
          <w:szCs w:val="32"/>
        </w:rPr>
        <w:t>适当提高部分退休人员基本养老金</w:t>
      </w:r>
    </w:p>
    <w:p w:rsidR="00537859" w:rsidRDefault="00537859" w:rsidP="00537859">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在定额调整和挂钩调整的基础上，对下列高龄退休人员再适当增发基本养老金：</w:t>
      </w:r>
      <w:r w:rsidR="0043762E">
        <w:rPr>
          <w:rFonts w:ascii="仿宋_GB2312" w:eastAsia="仿宋_GB2312" w:cs="仿宋_GB2312" w:hint="eastAsia"/>
          <w:sz w:val="32"/>
          <w:szCs w:val="32"/>
        </w:rPr>
        <w:t>2019</w:t>
      </w:r>
      <w:r>
        <w:rPr>
          <w:rFonts w:ascii="仿宋_GB2312" w:eastAsia="仿宋_GB2312" w:cs="仿宋_GB2312" w:hint="eastAsia"/>
          <w:sz w:val="32"/>
          <w:szCs w:val="32"/>
        </w:rPr>
        <w:t>年4月30日前，男年满70周岁、女年满65周岁及以上且不满80周岁的退休人员，每人每月增发30元；年满80周岁及以上的退休人员，每人每月增发60元。</w:t>
      </w:r>
    </w:p>
    <w:p w:rsidR="00537859" w:rsidRDefault="00537859" w:rsidP="0053785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 xml:space="preserve">三、有关人员的待遇处理 </w:t>
      </w:r>
    </w:p>
    <w:p w:rsidR="00537859" w:rsidRDefault="00537859" w:rsidP="00537859">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（一）企业退休军转干部调整基本养老金后，其基本养老金水平低于当地此次调整后的基本养老金平均水平的, 按照</w:t>
      </w:r>
      <w:proofErr w:type="gramStart"/>
      <w:r>
        <w:rPr>
          <w:rFonts w:ascii="仿宋_GB2312" w:eastAsia="仿宋_GB2312" w:hAnsi="宋体" w:cs="仿宋_GB2312" w:hint="eastAsia"/>
          <w:sz w:val="32"/>
          <w:szCs w:val="32"/>
        </w:rPr>
        <w:t>甬</w:t>
      </w:r>
      <w:proofErr w:type="gramEnd"/>
      <w:r>
        <w:rPr>
          <w:rFonts w:ascii="仿宋_GB2312" w:eastAsia="仿宋_GB2312" w:hAnsi="宋体" w:cs="仿宋_GB2312" w:hint="eastAsia"/>
          <w:sz w:val="32"/>
          <w:szCs w:val="32"/>
        </w:rPr>
        <w:t>党办〔2004〕19号</w:t>
      </w:r>
      <w:r>
        <w:rPr>
          <w:rFonts w:ascii="仿宋_GB2312" w:eastAsia="仿宋_GB2312" w:cs="仿宋_GB2312" w:hint="eastAsia"/>
          <w:sz w:val="32"/>
          <w:szCs w:val="32"/>
        </w:rPr>
        <w:t>文件规定，予以补足。</w:t>
      </w:r>
    </w:p>
    <w:p w:rsidR="00537859" w:rsidRDefault="00537859" w:rsidP="00537859">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（二）企业退休的劳动模范和省先进生产（工作）者调整基本养老金后，其基本养老金水平低于当地此次调整后的企业退休人员基本养老金平均水平的，</w:t>
      </w:r>
      <w:proofErr w:type="gramStart"/>
      <w:r>
        <w:rPr>
          <w:rFonts w:ascii="仿宋_GB2312" w:eastAsia="仿宋_GB2312" w:cs="仿宋_GB2312" w:hint="eastAsia"/>
          <w:sz w:val="32"/>
          <w:szCs w:val="32"/>
        </w:rPr>
        <w:t>按照</w:t>
      </w:r>
      <w:r>
        <w:rPr>
          <w:rFonts w:ascii="仿宋_GB2312" w:eastAsia="仿宋_GB2312" w:hAnsi="宋体" w:cs="仿宋_GB2312" w:hint="eastAsia"/>
          <w:sz w:val="32"/>
          <w:szCs w:val="32"/>
        </w:rPr>
        <w:t>甬政办</w:t>
      </w:r>
      <w:proofErr w:type="gramEnd"/>
      <w:r>
        <w:rPr>
          <w:rFonts w:ascii="仿宋_GB2312" w:eastAsia="仿宋_GB2312" w:hAnsi="宋体" w:cs="仿宋_GB2312" w:hint="eastAsia"/>
          <w:sz w:val="32"/>
          <w:szCs w:val="32"/>
        </w:rPr>
        <w:t>发〔2008〕131号和</w:t>
      </w:r>
      <w:proofErr w:type="gramStart"/>
      <w:r>
        <w:rPr>
          <w:rFonts w:ascii="仿宋_GB2312" w:eastAsia="仿宋_GB2312" w:hAnsi="宋体" w:cs="仿宋_GB2312" w:hint="eastAsia"/>
          <w:sz w:val="32"/>
          <w:szCs w:val="32"/>
        </w:rPr>
        <w:t>甬总工</w:t>
      </w:r>
      <w:proofErr w:type="gramEnd"/>
      <w:r>
        <w:rPr>
          <w:rFonts w:ascii="仿宋_GB2312" w:eastAsia="仿宋_GB2312" w:hAnsi="宋体" w:cs="仿宋_GB2312" w:hint="eastAsia"/>
          <w:sz w:val="32"/>
          <w:szCs w:val="32"/>
        </w:rPr>
        <w:t>〔2008〕186号文件</w:t>
      </w:r>
      <w:r>
        <w:rPr>
          <w:rFonts w:ascii="仿宋_GB2312" w:eastAsia="仿宋_GB2312" w:cs="仿宋_GB2312" w:hint="eastAsia"/>
          <w:sz w:val="32"/>
          <w:szCs w:val="32"/>
        </w:rPr>
        <w:t xml:space="preserve">规定，予以补足。 </w:t>
      </w:r>
    </w:p>
    <w:p w:rsidR="00537859" w:rsidRDefault="00537859" w:rsidP="00537859">
      <w:pPr>
        <w:spacing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劳动模范是指获得市及市以上劳动模范称号和按规定享受市及市以上劳动模范待遇的个人；省先进生产（工作）者是指1956年至1964年获得省先进生产（工作）者称号的</w:t>
      </w:r>
      <w:r>
        <w:rPr>
          <w:rFonts w:ascii="仿宋_GB2312" w:eastAsia="仿宋_GB2312" w:hAnsi="宋体" w:cs="仿宋_GB2312" w:hint="eastAsia"/>
          <w:sz w:val="32"/>
          <w:szCs w:val="32"/>
        </w:rPr>
        <w:lastRenderedPageBreak/>
        <w:t>个人。</w:t>
      </w:r>
    </w:p>
    <w:p w:rsidR="00537859" w:rsidRDefault="00537859" w:rsidP="00537859">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（三）企业退休的原工商业者（</w:t>
      </w:r>
      <w:proofErr w:type="gramStart"/>
      <w:r>
        <w:rPr>
          <w:rFonts w:ascii="仿宋_GB2312" w:eastAsia="仿宋_GB2312" w:cs="仿宋_GB2312" w:hint="eastAsia"/>
          <w:sz w:val="32"/>
          <w:szCs w:val="32"/>
        </w:rPr>
        <w:t>含从原</w:t>
      </w:r>
      <w:proofErr w:type="gramEnd"/>
      <w:r>
        <w:rPr>
          <w:rFonts w:ascii="仿宋_GB2312" w:eastAsia="仿宋_GB2312" w:cs="仿宋_GB2312" w:hint="eastAsia"/>
          <w:sz w:val="32"/>
          <w:szCs w:val="32"/>
        </w:rPr>
        <w:t>工商业者中区分出来的小商小贩、小手工业者、小业主）调整基本养老金后，其基本养老金水平低于当地此次调整后的企业退休人员基本养老金平均水平的，按浙</w:t>
      </w:r>
      <w:proofErr w:type="gramStart"/>
      <w:r>
        <w:rPr>
          <w:rFonts w:ascii="仿宋_GB2312" w:eastAsia="仿宋_GB2312" w:cs="仿宋_GB2312" w:hint="eastAsia"/>
          <w:sz w:val="32"/>
          <w:szCs w:val="32"/>
        </w:rPr>
        <w:t>劳</w:t>
      </w:r>
      <w:proofErr w:type="gramEnd"/>
      <w:r>
        <w:rPr>
          <w:rFonts w:ascii="仿宋_GB2312" w:eastAsia="仿宋_GB2312" w:cs="仿宋_GB2312" w:hint="eastAsia"/>
          <w:sz w:val="32"/>
          <w:szCs w:val="32"/>
        </w:rPr>
        <w:t>社老〔2002〕150号文件规定，予以补足。</w:t>
      </w:r>
    </w:p>
    <w:p w:rsidR="00537859" w:rsidRDefault="00537859" w:rsidP="00537859">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上述（一）、（二）、（三）类人员调整基本养老金时，如当地此次调整后的企业退休人员基本养老金平均水平低于</w:t>
      </w:r>
      <w:r w:rsidR="0043762E">
        <w:rPr>
          <w:rFonts w:ascii="仿宋_GB2312" w:eastAsia="仿宋_GB2312" w:cs="仿宋_GB2312" w:hint="eastAsia"/>
          <w:sz w:val="32"/>
          <w:szCs w:val="32"/>
        </w:rPr>
        <w:t>2018</w:t>
      </w:r>
      <w:r>
        <w:rPr>
          <w:rFonts w:ascii="仿宋_GB2312" w:eastAsia="仿宋_GB2312" w:cs="仿宋_GB2312" w:hint="eastAsia"/>
          <w:sz w:val="32"/>
          <w:szCs w:val="32"/>
        </w:rPr>
        <w:t>年的，按</w:t>
      </w:r>
      <w:r w:rsidR="0043762E">
        <w:rPr>
          <w:rFonts w:ascii="仿宋_GB2312" w:eastAsia="仿宋_GB2312" w:cs="仿宋_GB2312" w:hint="eastAsia"/>
          <w:sz w:val="32"/>
          <w:szCs w:val="32"/>
        </w:rPr>
        <w:t>2018</w:t>
      </w:r>
      <w:r>
        <w:rPr>
          <w:rFonts w:ascii="仿宋_GB2312" w:eastAsia="仿宋_GB2312" w:cs="仿宋_GB2312" w:hint="eastAsia"/>
          <w:sz w:val="32"/>
          <w:szCs w:val="32"/>
        </w:rPr>
        <w:t>年水平确定。</w:t>
      </w:r>
    </w:p>
    <w:p w:rsidR="0043762E" w:rsidRDefault="00537859" w:rsidP="0043762E">
      <w:pPr>
        <w:ind w:firstLine="622"/>
        <w:rPr>
          <w:rFonts w:ascii="仿宋_GB2312" w:eastAsia="仿宋_GB2312" w:cs="仿宋_GB2312"/>
          <w:sz w:val="32"/>
          <w:szCs w:val="32"/>
        </w:rPr>
      </w:pPr>
      <w:r>
        <w:rPr>
          <w:rFonts w:ascii="仿宋_GB2312" w:eastAsia="仿宋_GB2312" w:cs="仿宋_GB2312" w:hint="eastAsia"/>
          <w:sz w:val="32"/>
          <w:szCs w:val="32"/>
        </w:rPr>
        <w:t>（四）</w:t>
      </w:r>
      <w:r w:rsidR="0043762E">
        <w:rPr>
          <w:rFonts w:ascii="仿宋_GB2312" w:eastAsia="仿宋_GB2312" w:cs="仿宋_GB2312" w:hint="eastAsia"/>
          <w:sz w:val="32"/>
          <w:szCs w:val="32"/>
        </w:rPr>
        <w:t xml:space="preserve"> 2019</w:t>
      </w:r>
      <w:r>
        <w:rPr>
          <w:rFonts w:ascii="仿宋_GB2312" w:eastAsia="仿宋_GB2312" w:cs="仿宋_GB2312" w:hint="eastAsia"/>
          <w:sz w:val="32"/>
          <w:szCs w:val="32"/>
        </w:rPr>
        <w:t>年4月30日前因工致残完全丧失劳动能力、退出生产岗位按月享受定期伤残津贴的企业职工，按本通知办法增加伤残津贴。如增加金额低于当地此次企业退休人员基本养老金调整平均额度的，可按平均额度予以补足。</w:t>
      </w:r>
      <w:r w:rsidR="0043762E">
        <w:rPr>
          <w:rFonts w:ascii="仿宋_GB2312" w:eastAsia="仿宋_GB2312" w:cs="仿宋_GB2312" w:hint="eastAsia"/>
          <w:sz w:val="32"/>
          <w:szCs w:val="32"/>
        </w:rPr>
        <w:t>企业工伤退休人员基本养老金增加金额低于当地此次企业退休人员基本养老金调整平均额度120%的，补足到该标准。</w:t>
      </w:r>
    </w:p>
    <w:p w:rsidR="00537859" w:rsidRDefault="00537859" w:rsidP="00537859">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（五）企业离休干部不列入本次调整范围。</w:t>
      </w:r>
    </w:p>
    <w:p w:rsidR="00537859" w:rsidRDefault="00537859" w:rsidP="00537859">
      <w:pPr>
        <w:spacing w:line="560" w:lineRule="exact"/>
        <w:ind w:firstLineChars="200" w:firstLine="640"/>
        <w:rPr>
          <w:rFonts w:ascii="黑体" w:eastAsia="黑体"/>
          <w:sz w:val="32"/>
          <w:szCs w:val="32"/>
        </w:rPr>
      </w:pPr>
      <w:r>
        <w:rPr>
          <w:rFonts w:ascii="黑体" w:eastAsia="黑体" w:cs="黑体" w:hint="eastAsia"/>
          <w:sz w:val="32"/>
          <w:szCs w:val="32"/>
        </w:rPr>
        <w:t>四、资金来源</w:t>
      </w:r>
    </w:p>
    <w:p w:rsidR="00537859" w:rsidRDefault="00537859" w:rsidP="00537859">
      <w:pPr>
        <w:spacing w:line="560" w:lineRule="exact"/>
        <w:ind w:firstLine="641"/>
        <w:rPr>
          <w:rFonts w:ascii="仿宋_GB2312" w:eastAsia="仿宋_GB2312" w:hAnsi="宋体"/>
          <w:sz w:val="32"/>
          <w:szCs w:val="32"/>
        </w:rPr>
      </w:pPr>
      <w:r>
        <w:rPr>
          <w:rFonts w:ascii="仿宋_GB2312" w:eastAsia="仿宋_GB2312" w:hAnsi="宋体" w:cs="仿宋_GB2312" w:hint="eastAsia"/>
          <w:sz w:val="32"/>
          <w:szCs w:val="32"/>
        </w:rPr>
        <w:t>企业退休人员调整基本养老金所需费用，</w:t>
      </w:r>
      <w:r w:rsidR="0043762E">
        <w:rPr>
          <w:rFonts w:ascii="仿宋_GB2312" w:eastAsia="仿宋_GB2312" w:cs="仿宋_GB2312" w:hint="eastAsia"/>
          <w:sz w:val="32"/>
          <w:szCs w:val="32"/>
        </w:rPr>
        <w:t>从企业职工基本养老保险基金中列支</w:t>
      </w:r>
      <w:r w:rsidR="0043762E">
        <w:rPr>
          <w:rFonts w:ascii="仿宋_GB2312" w:eastAsia="仿宋_GB2312" w:hAnsi="宋体" w:cs="仿宋_GB2312" w:hint="eastAsia"/>
          <w:sz w:val="32"/>
          <w:szCs w:val="32"/>
        </w:rPr>
        <w:t>。</w:t>
      </w:r>
      <w:r>
        <w:rPr>
          <w:rFonts w:ascii="仿宋_GB2312" w:eastAsia="仿宋_GB2312" w:hAnsi="宋体" w:cs="仿宋_GB2312" w:hint="eastAsia"/>
          <w:sz w:val="32"/>
          <w:szCs w:val="32"/>
        </w:rPr>
        <w:t>工伤职工调整伤残津贴所需费用，按原渠道列支。</w:t>
      </w:r>
    </w:p>
    <w:p w:rsidR="00537859" w:rsidRDefault="00537859" w:rsidP="00537859">
      <w:pPr>
        <w:spacing w:line="560" w:lineRule="exact"/>
        <w:ind w:firstLineChars="200" w:firstLine="640"/>
        <w:rPr>
          <w:rFonts w:ascii="黑体" w:eastAsia="黑体"/>
          <w:sz w:val="32"/>
          <w:szCs w:val="32"/>
        </w:rPr>
      </w:pPr>
      <w:r>
        <w:rPr>
          <w:rFonts w:ascii="黑体" w:eastAsia="黑体" w:cs="黑体" w:hint="eastAsia"/>
          <w:sz w:val="32"/>
          <w:szCs w:val="32"/>
        </w:rPr>
        <w:t>五、执行时间</w:t>
      </w:r>
    </w:p>
    <w:p w:rsidR="00537859" w:rsidRDefault="00537859" w:rsidP="00537859">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本次调整退休人员基本养老金从</w:t>
      </w:r>
      <w:r w:rsidR="0043762E">
        <w:rPr>
          <w:rFonts w:ascii="仿宋_GB2312" w:eastAsia="仿宋_GB2312" w:cs="仿宋_GB2312" w:hint="eastAsia"/>
          <w:sz w:val="32"/>
          <w:szCs w:val="32"/>
        </w:rPr>
        <w:t>2019</w:t>
      </w:r>
      <w:r>
        <w:rPr>
          <w:rFonts w:ascii="仿宋_GB2312" w:eastAsia="仿宋_GB2312" w:cs="仿宋_GB2312" w:hint="eastAsia"/>
          <w:sz w:val="32"/>
          <w:szCs w:val="32"/>
        </w:rPr>
        <w:t>年1月1日起执行，执行中的具体问题，由市人力资源和社会保障局负责解释。</w:t>
      </w:r>
    </w:p>
    <w:p w:rsidR="00537859" w:rsidRDefault="00537859" w:rsidP="00537859">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调整退休人员基本养老金水平,体现了党中央、国务院,省委、省政府和市委、市政府对广大退休人员的关怀。各地各部门应高度重视，切实加强领导，精心组织实施，力争在</w:t>
      </w:r>
      <w:r w:rsidR="0043762E">
        <w:rPr>
          <w:rFonts w:ascii="仿宋_GB2312" w:eastAsia="仿宋_GB2312" w:cs="仿宋_GB2312" w:hint="eastAsia"/>
          <w:sz w:val="32"/>
          <w:szCs w:val="32"/>
        </w:rPr>
        <w:t>2019</w:t>
      </w:r>
      <w:r>
        <w:rPr>
          <w:rFonts w:ascii="仿宋_GB2312" w:eastAsia="仿宋_GB2312" w:cs="仿宋_GB2312" w:hint="eastAsia"/>
          <w:sz w:val="32"/>
          <w:szCs w:val="32"/>
        </w:rPr>
        <w:t>年7月底前将增加的基本养老金发放到位。</w:t>
      </w:r>
    </w:p>
    <w:p w:rsidR="00537859" w:rsidRDefault="00537859" w:rsidP="00537859">
      <w:pPr>
        <w:spacing w:line="560" w:lineRule="exact"/>
        <w:ind w:firstLineChars="200" w:firstLine="640"/>
        <w:rPr>
          <w:rFonts w:ascii="仿宋_GB2312" w:eastAsia="仿宋_GB2312" w:cs="仿宋_GB2312"/>
          <w:sz w:val="32"/>
          <w:szCs w:val="32"/>
        </w:rPr>
      </w:pPr>
    </w:p>
    <w:p w:rsidR="00537859" w:rsidRDefault="00537859" w:rsidP="00537859">
      <w:pPr>
        <w:spacing w:line="560" w:lineRule="exact"/>
        <w:ind w:firstLineChars="200" w:firstLine="640"/>
        <w:rPr>
          <w:rFonts w:ascii="仿宋_GB2312" w:eastAsia="仿宋_GB2312" w:cs="仿宋_GB2312"/>
          <w:sz w:val="32"/>
          <w:szCs w:val="32"/>
        </w:rPr>
      </w:pPr>
    </w:p>
    <w:p w:rsidR="00537859" w:rsidRDefault="00537859" w:rsidP="00537859">
      <w:pPr>
        <w:spacing w:line="560" w:lineRule="exact"/>
        <w:ind w:firstLine="420"/>
        <w:jc w:val="left"/>
        <w:rPr>
          <w:rFonts w:ascii="仿宋_GB2312" w:eastAsia="仿宋_GB2312"/>
          <w:color w:val="000000"/>
          <w:sz w:val="32"/>
          <w:szCs w:val="32"/>
        </w:rPr>
      </w:pPr>
      <w:r>
        <w:rPr>
          <w:rFonts w:ascii="仿宋_GB2312" w:eastAsia="仿宋_GB2312" w:cs="仿宋_GB2312" w:hint="eastAsia"/>
          <w:color w:val="000000"/>
          <w:sz w:val="32"/>
          <w:szCs w:val="32"/>
        </w:rPr>
        <w:t>宁波市人力资源和社会保障局</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 xml:space="preserve">  宁波市财政局</w:t>
      </w:r>
    </w:p>
    <w:p w:rsidR="00537859" w:rsidRDefault="00537859" w:rsidP="00537859">
      <w:pPr>
        <w:spacing w:line="560" w:lineRule="exact"/>
        <w:ind w:right="320" w:firstLine="420"/>
        <w:jc w:val="right"/>
        <w:rPr>
          <w:rFonts w:ascii="黑体" w:eastAsia="黑体"/>
          <w:sz w:val="28"/>
          <w:szCs w:val="28"/>
        </w:rPr>
      </w:pPr>
      <w:r>
        <w:rPr>
          <w:rFonts w:ascii="仿宋_GB2312" w:eastAsia="仿宋_GB2312" w:cs="仿宋_GB2312"/>
          <w:color w:val="000000"/>
          <w:sz w:val="32"/>
          <w:szCs w:val="32"/>
        </w:rPr>
        <w:t>201</w:t>
      </w:r>
      <w:r w:rsidR="0043762E">
        <w:rPr>
          <w:rFonts w:ascii="仿宋_GB2312" w:eastAsia="仿宋_GB2312" w:cs="仿宋_GB2312" w:hint="eastAsia"/>
          <w:color w:val="000000"/>
          <w:sz w:val="32"/>
          <w:szCs w:val="32"/>
        </w:rPr>
        <w:t>9</w:t>
      </w:r>
      <w:r>
        <w:rPr>
          <w:rFonts w:ascii="仿宋_GB2312" w:eastAsia="仿宋_GB2312" w:cs="仿宋_GB2312" w:hint="eastAsia"/>
          <w:color w:val="000000"/>
          <w:sz w:val="32"/>
          <w:szCs w:val="32"/>
        </w:rPr>
        <w:t>年</w:t>
      </w:r>
      <w:r w:rsidR="0093271F">
        <w:rPr>
          <w:rFonts w:ascii="仿宋_GB2312" w:eastAsia="仿宋_GB2312" w:cs="仿宋_GB2312" w:hint="eastAsia"/>
          <w:color w:val="000000"/>
          <w:sz w:val="32"/>
          <w:szCs w:val="32"/>
        </w:rPr>
        <w:t>7</w:t>
      </w:r>
      <w:r>
        <w:rPr>
          <w:rFonts w:ascii="仿宋_GB2312" w:eastAsia="仿宋_GB2312" w:cs="仿宋_GB2312" w:hint="eastAsia"/>
          <w:color w:val="000000"/>
          <w:sz w:val="32"/>
          <w:szCs w:val="32"/>
        </w:rPr>
        <w:t>月日</w:t>
      </w:r>
    </w:p>
    <w:p w:rsidR="00537859" w:rsidRDefault="00537859" w:rsidP="00537859">
      <w:pPr>
        <w:spacing w:line="520" w:lineRule="exact"/>
        <w:ind w:firstLineChars="200" w:firstLine="640"/>
        <w:rPr>
          <w:rFonts w:ascii="仿宋_GB2312" w:eastAsia="仿宋_GB2312"/>
          <w:sz w:val="32"/>
          <w:szCs w:val="32"/>
        </w:rPr>
      </w:pPr>
    </w:p>
    <w:p w:rsidR="00537859" w:rsidRDefault="00537859"/>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4223FB" w:rsidRDefault="004223FB"/>
    <w:p w:rsidR="00C56D77" w:rsidRDefault="00C56D77"/>
    <w:p w:rsidR="00C56D77" w:rsidRDefault="00C56D77"/>
    <w:p w:rsidR="00C56D77" w:rsidRDefault="00C56D77"/>
    <w:sectPr w:rsidR="00C56D77" w:rsidSect="00DF0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94" w:rsidRDefault="00712094" w:rsidP="00EF52E0">
      <w:r>
        <w:separator/>
      </w:r>
    </w:p>
  </w:endnote>
  <w:endnote w:type="continuationSeparator" w:id="0">
    <w:p w:rsidR="00712094" w:rsidRDefault="00712094" w:rsidP="00EF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94" w:rsidRDefault="00712094" w:rsidP="00EF52E0">
      <w:r>
        <w:separator/>
      </w:r>
    </w:p>
  </w:footnote>
  <w:footnote w:type="continuationSeparator" w:id="0">
    <w:p w:rsidR="00712094" w:rsidRDefault="00712094" w:rsidP="00EF5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52E0"/>
    <w:rsid w:val="00131D08"/>
    <w:rsid w:val="00210A37"/>
    <w:rsid w:val="002265FF"/>
    <w:rsid w:val="00230937"/>
    <w:rsid w:val="003B0433"/>
    <w:rsid w:val="003E24C9"/>
    <w:rsid w:val="00417BFB"/>
    <w:rsid w:val="004223FB"/>
    <w:rsid w:val="0043762E"/>
    <w:rsid w:val="00537859"/>
    <w:rsid w:val="006705D8"/>
    <w:rsid w:val="006E5EBE"/>
    <w:rsid w:val="00712094"/>
    <w:rsid w:val="007A4B2D"/>
    <w:rsid w:val="008929C3"/>
    <w:rsid w:val="008B3168"/>
    <w:rsid w:val="008C4EDE"/>
    <w:rsid w:val="0093271F"/>
    <w:rsid w:val="00B25C41"/>
    <w:rsid w:val="00B45420"/>
    <w:rsid w:val="00C26876"/>
    <w:rsid w:val="00C56D77"/>
    <w:rsid w:val="00C97C6E"/>
    <w:rsid w:val="00D02554"/>
    <w:rsid w:val="00DD74D8"/>
    <w:rsid w:val="00DF021A"/>
    <w:rsid w:val="00DF56C0"/>
    <w:rsid w:val="00EC18BA"/>
    <w:rsid w:val="00EF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2E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52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52E0"/>
    <w:rPr>
      <w:sz w:val="18"/>
      <w:szCs w:val="18"/>
    </w:rPr>
  </w:style>
  <w:style w:type="paragraph" w:styleId="a4">
    <w:name w:val="footer"/>
    <w:basedOn w:val="a"/>
    <w:link w:val="Char0"/>
    <w:uiPriority w:val="99"/>
    <w:unhideWhenUsed/>
    <w:rsid w:val="00EF52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52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徐敏蓉</dc:creator>
  <cp:keywords/>
  <dc:description/>
  <cp:lastModifiedBy>杨柳</cp:lastModifiedBy>
  <cp:revision>19</cp:revision>
  <dcterms:created xsi:type="dcterms:W3CDTF">2018-07-03T08:05:00Z</dcterms:created>
  <dcterms:modified xsi:type="dcterms:W3CDTF">2019-07-16T04:01:00Z</dcterms:modified>
</cp:coreProperties>
</file>