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8A" w:rsidRPr="00444F30" w:rsidRDefault="00714F8A" w:rsidP="00714F8A">
      <w:pPr>
        <w:autoSpaceDE w:val="0"/>
        <w:autoSpaceDN w:val="0"/>
        <w:spacing w:line="580" w:lineRule="exact"/>
        <w:jc w:val="center"/>
        <w:rPr>
          <w:rFonts w:ascii="方正小标宋简体" w:eastAsia="方正小标宋简体" w:hAnsiTheme="majorEastAsia" w:cs="仿宋_GB2312"/>
          <w:sz w:val="44"/>
          <w:szCs w:val="44"/>
        </w:rPr>
      </w:pPr>
      <w:r w:rsidRPr="00444F30">
        <w:rPr>
          <w:rFonts w:ascii="方正小标宋简体" w:eastAsia="方正小标宋简体" w:hAnsiTheme="majorEastAsia" w:cs="仿宋_GB2312" w:hint="eastAsia"/>
          <w:sz w:val="44"/>
          <w:szCs w:val="44"/>
        </w:rPr>
        <w:t>关于调整基本医疗保险部分政策的通知</w:t>
      </w:r>
    </w:p>
    <w:p w:rsidR="00714F8A" w:rsidRPr="00B7790C" w:rsidRDefault="00714F8A" w:rsidP="00714F8A">
      <w:pPr>
        <w:autoSpaceDE w:val="0"/>
        <w:autoSpaceDN w:val="0"/>
        <w:spacing w:line="580" w:lineRule="exact"/>
        <w:jc w:val="center"/>
        <w:rPr>
          <w:rFonts w:ascii="楷体" w:eastAsia="楷体" w:hAnsi="楷体"/>
          <w:sz w:val="32"/>
          <w:szCs w:val="32"/>
        </w:rPr>
      </w:pPr>
      <w:r w:rsidRPr="00B7790C">
        <w:rPr>
          <w:rFonts w:ascii="楷体" w:eastAsia="楷体" w:hAnsi="楷体" w:hint="eastAsia"/>
          <w:sz w:val="32"/>
          <w:szCs w:val="32"/>
        </w:rPr>
        <w:t>（</w:t>
      </w:r>
      <w:r w:rsidR="00350A8D">
        <w:rPr>
          <w:rFonts w:ascii="楷体" w:eastAsia="楷体" w:hAnsi="楷体" w:hint="eastAsia"/>
          <w:sz w:val="32"/>
          <w:szCs w:val="32"/>
        </w:rPr>
        <w:t>征求意见</w:t>
      </w:r>
      <w:r w:rsidRPr="00B7790C">
        <w:rPr>
          <w:rFonts w:ascii="楷体" w:eastAsia="楷体" w:hAnsi="楷体"/>
          <w:sz w:val="32"/>
          <w:szCs w:val="32"/>
        </w:rPr>
        <w:t>稿）</w:t>
      </w:r>
    </w:p>
    <w:p w:rsidR="00444F30" w:rsidRDefault="00444F30" w:rsidP="00444F30">
      <w:pPr>
        <w:spacing w:line="560" w:lineRule="exact"/>
        <w:rPr>
          <w:rFonts w:ascii="仿宋_GB2312" w:eastAsia="仿宋_GB2312"/>
          <w:sz w:val="32"/>
          <w:szCs w:val="32"/>
        </w:rPr>
      </w:pPr>
    </w:p>
    <w:p w:rsidR="00714F8A" w:rsidRPr="00A459BC" w:rsidRDefault="00444F30" w:rsidP="002C5325">
      <w:pPr>
        <w:spacing w:line="560" w:lineRule="exact"/>
        <w:rPr>
          <w:rFonts w:ascii="仿宋_GB2312" w:eastAsia="仿宋_GB2312" w:hint="eastAsia"/>
          <w:sz w:val="32"/>
          <w:szCs w:val="32"/>
        </w:rPr>
      </w:pPr>
      <w:r w:rsidRPr="00A459BC">
        <w:rPr>
          <w:rFonts w:ascii="仿宋_GB2312" w:eastAsia="仿宋_GB2312" w:hint="eastAsia"/>
          <w:sz w:val="32"/>
          <w:szCs w:val="32"/>
        </w:rPr>
        <w:t>各区县（市）人力社保局、“四区一岛”管委会人力社保部门：</w:t>
      </w:r>
    </w:p>
    <w:p w:rsidR="00714F8A" w:rsidRPr="00A459BC" w:rsidRDefault="00714F8A" w:rsidP="002C5325">
      <w:pPr>
        <w:spacing w:line="560" w:lineRule="exact"/>
        <w:ind w:firstLine="645"/>
        <w:rPr>
          <w:rFonts w:ascii="仿宋_GB2312" w:eastAsia="仿宋_GB2312" w:hAnsi="仿宋" w:cs="仿宋_GB2312" w:hint="eastAsia"/>
          <w:b/>
          <w:sz w:val="32"/>
          <w:szCs w:val="32"/>
        </w:rPr>
      </w:pPr>
      <w:r w:rsidRPr="00A459BC">
        <w:rPr>
          <w:rFonts w:ascii="仿宋_GB2312" w:eastAsia="仿宋_GB2312" w:hAnsi="仿宋" w:hint="eastAsia"/>
          <w:sz w:val="32"/>
          <w:szCs w:val="32"/>
        </w:rPr>
        <w:t>为进一步方便参保人员就医购药和办理医保相关事项，完善参保关系转移及待遇接续办法，深入推进“最多跑一次”改革，经研究，决定调整完善我市基本医疗保险部分政策，简化优化相关服务流程。现就基本医疗保险政策调整有关事项通知如下：</w:t>
      </w:r>
    </w:p>
    <w:p w:rsidR="00714F8A" w:rsidRPr="004E26D5" w:rsidRDefault="00714F8A" w:rsidP="002C5325">
      <w:pPr>
        <w:spacing w:line="560" w:lineRule="exact"/>
        <w:ind w:firstLineChars="196" w:firstLine="627"/>
        <w:rPr>
          <w:rFonts w:ascii="黑体" w:eastAsia="黑体" w:hAnsi="黑体" w:cs="仿宋_GB2312"/>
          <w:sz w:val="32"/>
          <w:szCs w:val="32"/>
        </w:rPr>
      </w:pPr>
      <w:r w:rsidRPr="004E26D5">
        <w:rPr>
          <w:rFonts w:ascii="黑体" w:eastAsia="黑体" w:hAnsi="黑体" w:cs="仿宋_GB2312" w:hint="eastAsia"/>
          <w:sz w:val="32"/>
          <w:szCs w:val="32"/>
        </w:rPr>
        <w:t>一、完善就医管理办法</w:t>
      </w:r>
    </w:p>
    <w:p w:rsidR="00714F8A" w:rsidRPr="007F1FCA" w:rsidRDefault="00714F8A" w:rsidP="002C5325">
      <w:pPr>
        <w:autoSpaceDE w:val="0"/>
        <w:autoSpaceDN w:val="0"/>
        <w:spacing w:line="560" w:lineRule="exact"/>
        <w:ind w:firstLineChars="200" w:firstLine="640"/>
        <w:rPr>
          <w:rFonts w:ascii="仿宋_GB2312" w:eastAsia="仿宋_GB2312" w:hAnsi="仿宋" w:cs="仿宋_GB2312" w:hint="eastAsia"/>
          <w:sz w:val="32"/>
          <w:szCs w:val="32"/>
        </w:rPr>
      </w:pPr>
      <w:r w:rsidRPr="007F1FCA">
        <w:rPr>
          <w:rFonts w:ascii="仿宋_GB2312" w:eastAsia="仿宋_GB2312" w:hAnsi="仿宋" w:cs="仿宋_GB2312" w:hint="eastAsia"/>
          <w:sz w:val="32"/>
          <w:szCs w:val="32"/>
        </w:rPr>
        <w:t>（一）扩大转外地就医范围，简化备案手续。</w:t>
      </w:r>
      <w:r w:rsidRPr="007F1FCA">
        <w:rPr>
          <w:rFonts w:ascii="仿宋_GB2312" w:eastAsia="仿宋_GB2312" w:hAnsi="仿宋" w:hint="eastAsia"/>
          <w:sz w:val="32"/>
          <w:szCs w:val="32"/>
        </w:rPr>
        <w:t>参保人员办理转外地就医备案手续的，转外就医范围扩大到当地医保定点医疗机构，有效期从原来的6个月放宽到12个月，期间参保人员可多次到转外就医地就医。</w:t>
      </w:r>
    </w:p>
    <w:p w:rsidR="00714F8A" w:rsidRPr="007F1FCA" w:rsidRDefault="00714F8A" w:rsidP="002C5325">
      <w:pPr>
        <w:spacing w:line="560" w:lineRule="exact"/>
        <w:ind w:firstLineChars="200" w:firstLine="640"/>
        <w:rPr>
          <w:rFonts w:ascii="仿宋_GB2312" w:eastAsia="仿宋_GB2312" w:hAnsi="仿宋" w:cs="仿宋_GB2312" w:hint="eastAsia"/>
          <w:sz w:val="32"/>
          <w:szCs w:val="32"/>
        </w:rPr>
      </w:pPr>
      <w:r w:rsidRPr="007F1FCA">
        <w:rPr>
          <w:rFonts w:ascii="仿宋_GB2312" w:eastAsia="仿宋_GB2312" w:hAnsi="仿宋" w:cs="仿宋_GB2312" w:hint="eastAsia"/>
          <w:sz w:val="32"/>
          <w:szCs w:val="32"/>
        </w:rPr>
        <w:t>参保人员办理转外地就医（含异地居住就医）备案的，就医地区域范围扩大到境内当地地级市的区域范围，上海、北京、天津、重庆、海南、西藏为直辖市的区域范围或省域范围。</w:t>
      </w:r>
    </w:p>
    <w:p w:rsidR="00714F8A" w:rsidRPr="007F1FCA" w:rsidRDefault="00714F8A" w:rsidP="002C5325">
      <w:pPr>
        <w:autoSpaceDE w:val="0"/>
        <w:autoSpaceDN w:val="0"/>
        <w:spacing w:line="560" w:lineRule="exact"/>
        <w:ind w:firstLineChars="200" w:firstLine="640"/>
        <w:rPr>
          <w:rFonts w:ascii="仿宋_GB2312" w:eastAsia="仿宋_GB2312" w:hAnsi="仿宋" w:cs="仿宋_GB2312" w:hint="eastAsia"/>
          <w:sz w:val="32"/>
          <w:szCs w:val="32"/>
        </w:rPr>
      </w:pPr>
      <w:r w:rsidRPr="007F1FCA">
        <w:rPr>
          <w:rFonts w:ascii="仿宋_GB2312" w:eastAsia="仿宋_GB2312" w:hAnsi="仿宋" w:cs="仿宋_GB2312" w:hint="eastAsia"/>
          <w:sz w:val="32"/>
          <w:szCs w:val="32"/>
        </w:rPr>
        <w:t>（二）调整转外地就医的基金支付下浮标准。经备案转往当地医保定点三级医疗机构就医的，基金支付比例下浮10个百分点</w:t>
      </w:r>
      <w:r w:rsidR="00A708AB" w:rsidRPr="007F1FCA">
        <w:rPr>
          <w:rFonts w:ascii="仿宋_GB2312" w:eastAsia="仿宋_GB2312" w:hAnsi="仿宋" w:cs="仿宋_GB2312" w:hint="eastAsia"/>
          <w:sz w:val="32"/>
          <w:szCs w:val="32"/>
        </w:rPr>
        <w:t>；</w:t>
      </w:r>
      <w:r w:rsidRPr="007F1FCA">
        <w:rPr>
          <w:rFonts w:ascii="仿宋_GB2312" w:eastAsia="仿宋_GB2312" w:hAnsi="仿宋" w:cs="仿宋_GB2312" w:hint="eastAsia"/>
          <w:sz w:val="32"/>
          <w:szCs w:val="32"/>
        </w:rPr>
        <w:t>转往二级</w:t>
      </w:r>
      <w:r w:rsidR="00A708AB" w:rsidRPr="007F1FCA">
        <w:rPr>
          <w:rFonts w:ascii="仿宋_GB2312" w:eastAsia="仿宋_GB2312" w:hAnsi="仿宋" w:cs="仿宋_GB2312" w:hint="eastAsia"/>
          <w:sz w:val="32"/>
          <w:szCs w:val="32"/>
        </w:rPr>
        <w:t>定点</w:t>
      </w:r>
      <w:r w:rsidRPr="007F1FCA">
        <w:rPr>
          <w:rFonts w:ascii="仿宋_GB2312" w:eastAsia="仿宋_GB2312" w:hAnsi="仿宋" w:cs="仿宋_GB2312" w:hint="eastAsia"/>
          <w:sz w:val="32"/>
          <w:szCs w:val="32"/>
        </w:rPr>
        <w:t>医疗机构的，下浮20个百分点</w:t>
      </w:r>
      <w:r w:rsidR="00A708AB" w:rsidRPr="007F1FCA">
        <w:rPr>
          <w:rFonts w:ascii="仿宋_GB2312" w:eastAsia="仿宋_GB2312" w:hAnsi="仿宋" w:cs="仿宋_GB2312" w:hint="eastAsia"/>
          <w:sz w:val="32"/>
          <w:szCs w:val="32"/>
        </w:rPr>
        <w:t>；转往一级及以下定点医疗机构的，下浮30个百分点</w:t>
      </w:r>
      <w:r w:rsidRPr="007F1FCA">
        <w:rPr>
          <w:rFonts w:ascii="仿宋_GB2312" w:eastAsia="仿宋_GB2312" w:hAnsi="仿宋" w:cs="仿宋_GB2312" w:hint="eastAsia"/>
          <w:sz w:val="32"/>
          <w:szCs w:val="32"/>
        </w:rPr>
        <w:t>。未办理备案自行去外地就医，经审核情况属实的，上述基础上再下浮10个百分点。</w:t>
      </w:r>
    </w:p>
    <w:p w:rsidR="00714F8A" w:rsidRPr="007F1FCA" w:rsidRDefault="00714F8A" w:rsidP="002C5325">
      <w:pPr>
        <w:spacing w:line="560" w:lineRule="exact"/>
        <w:ind w:firstLineChars="200" w:firstLine="640"/>
        <w:rPr>
          <w:rFonts w:ascii="仿宋_GB2312" w:eastAsia="仿宋_GB2312" w:hAnsi="仿宋" w:cs="仿宋_GB2312" w:hint="eastAsia"/>
          <w:sz w:val="32"/>
          <w:szCs w:val="32"/>
        </w:rPr>
      </w:pPr>
      <w:r w:rsidRPr="007F1FCA">
        <w:rPr>
          <w:rFonts w:ascii="仿宋_GB2312" w:eastAsia="仿宋_GB2312" w:hAnsi="仿宋" w:cs="仿宋_GB2312" w:hint="eastAsia"/>
          <w:sz w:val="32"/>
          <w:szCs w:val="32"/>
        </w:rPr>
        <w:t>（三）</w:t>
      </w:r>
      <w:r w:rsidRPr="007F1FCA">
        <w:rPr>
          <w:rFonts w:ascii="仿宋_GB2312" w:eastAsia="仿宋_GB2312" w:hAnsi="仿宋" w:hint="eastAsia"/>
          <w:sz w:val="32"/>
          <w:szCs w:val="32"/>
        </w:rPr>
        <w:t>参保人员通过国家异地就医结算平台直接结算跨省异地医疗费的，当地医保目录外的个人自费医疗费纳入医保历年个</w:t>
      </w:r>
      <w:r w:rsidRPr="007F1FCA">
        <w:rPr>
          <w:rFonts w:ascii="仿宋_GB2312" w:eastAsia="仿宋_GB2312" w:hAnsi="仿宋" w:hint="eastAsia"/>
          <w:sz w:val="32"/>
          <w:szCs w:val="32"/>
        </w:rPr>
        <w:lastRenderedPageBreak/>
        <w:t>人账户资金和家庭共济账户资金使用范围。</w:t>
      </w:r>
    </w:p>
    <w:p w:rsidR="00714F8A" w:rsidRPr="007F1FCA" w:rsidRDefault="00714F8A" w:rsidP="002C5325">
      <w:pPr>
        <w:autoSpaceDE w:val="0"/>
        <w:autoSpaceDN w:val="0"/>
        <w:spacing w:line="560" w:lineRule="exact"/>
        <w:ind w:firstLineChars="200" w:firstLine="640"/>
        <w:rPr>
          <w:rFonts w:ascii="仿宋_GB2312" w:eastAsia="仿宋_GB2312" w:hAnsi="仿宋" w:hint="eastAsia"/>
          <w:sz w:val="32"/>
          <w:szCs w:val="32"/>
        </w:rPr>
      </w:pPr>
      <w:r w:rsidRPr="007F1FCA">
        <w:rPr>
          <w:rFonts w:ascii="仿宋_GB2312" w:eastAsia="仿宋_GB2312" w:hAnsi="仿宋" w:cs="仿宋_GB2312" w:hint="eastAsia"/>
          <w:sz w:val="32"/>
          <w:szCs w:val="32"/>
        </w:rPr>
        <w:t>（四）扩大异地居住就医备案人员范围。参加我市城乡居民基本医疗保险的</w:t>
      </w:r>
      <w:r w:rsidRPr="007F1FCA">
        <w:rPr>
          <w:rFonts w:ascii="仿宋_GB2312" w:eastAsia="仿宋_GB2312" w:hAnsi="仿宋" w:hint="eastAsia"/>
          <w:sz w:val="32"/>
          <w:szCs w:val="32"/>
        </w:rPr>
        <w:t>成年居民、学生、婴幼儿、未成年人等参保人员，长期异地居住（6个月以上）均可按规定办理异地居住就医备案。</w:t>
      </w:r>
    </w:p>
    <w:p w:rsidR="00714F8A" w:rsidRPr="007F1FCA" w:rsidRDefault="00714F8A" w:rsidP="002C5325">
      <w:pPr>
        <w:autoSpaceDE w:val="0"/>
        <w:autoSpaceDN w:val="0"/>
        <w:spacing w:line="560" w:lineRule="exact"/>
        <w:ind w:firstLineChars="200" w:firstLine="640"/>
        <w:rPr>
          <w:rFonts w:ascii="仿宋_GB2312" w:eastAsia="仿宋_GB2312" w:hAnsi="仿宋" w:hint="eastAsia"/>
          <w:sz w:val="32"/>
          <w:szCs w:val="32"/>
        </w:rPr>
      </w:pPr>
      <w:r w:rsidRPr="007F1FCA">
        <w:rPr>
          <w:rFonts w:ascii="仿宋_GB2312" w:eastAsia="仿宋_GB2312" w:hAnsi="仿宋" w:hint="eastAsia"/>
          <w:sz w:val="32"/>
          <w:szCs w:val="32"/>
        </w:rPr>
        <w:t>（五）延长医疗费报销期限。参保人员按规定申请医疗费零星报销的，报销期限统一延长到12个月，参保人员应在医疗机构结算票据出具之日起的12个月内申请医疗费零星报销。</w:t>
      </w:r>
    </w:p>
    <w:p w:rsidR="00714F8A" w:rsidRPr="007F1FCA" w:rsidRDefault="00714F8A" w:rsidP="002C5325">
      <w:pPr>
        <w:widowControl/>
        <w:spacing w:line="560" w:lineRule="exact"/>
        <w:ind w:firstLineChars="200" w:firstLine="640"/>
        <w:jc w:val="left"/>
        <w:rPr>
          <w:rFonts w:ascii="仿宋_GB2312" w:eastAsia="仿宋_GB2312" w:hAnsi="仿宋" w:hint="eastAsia"/>
          <w:sz w:val="32"/>
          <w:szCs w:val="32"/>
        </w:rPr>
      </w:pPr>
      <w:r w:rsidRPr="007F1FCA">
        <w:rPr>
          <w:rFonts w:ascii="仿宋_GB2312" w:eastAsia="仿宋_GB2312" w:hAnsi="仿宋" w:hint="eastAsia"/>
          <w:sz w:val="32"/>
          <w:szCs w:val="32"/>
        </w:rPr>
        <w:t>（六）提高个人账户购买非处方药的限额。参保人员凭本人社会保障卡在定点零售药店购买医保非处方药，购买限额从原来的“每次购买总额不超过100元（单品种最小包装除外）”，调整为“一天内在定点零售药店购买总额不超过120元（含单品种最小包装）”，购药量按照本市基本医疗保险用药管理规定执行。</w:t>
      </w:r>
    </w:p>
    <w:p w:rsidR="00714F8A" w:rsidRPr="007F1FCA" w:rsidRDefault="00714F8A" w:rsidP="002C5325">
      <w:pPr>
        <w:widowControl/>
        <w:spacing w:line="560" w:lineRule="exact"/>
        <w:ind w:firstLineChars="200" w:firstLine="640"/>
        <w:jc w:val="left"/>
        <w:rPr>
          <w:rFonts w:ascii="仿宋_GB2312" w:eastAsia="仿宋_GB2312" w:hAnsi="仿宋" w:hint="eastAsia"/>
          <w:sz w:val="32"/>
          <w:szCs w:val="32"/>
        </w:rPr>
      </w:pPr>
      <w:r w:rsidRPr="007F1FCA">
        <w:rPr>
          <w:rFonts w:ascii="仿宋_GB2312" w:eastAsia="仿宋_GB2312" w:hAnsi="仿宋" w:hint="eastAsia"/>
          <w:sz w:val="32"/>
          <w:szCs w:val="32"/>
        </w:rPr>
        <w:t>（七）调整出国出境用药政策。参保人员患慢性疾病，在出国（出境）期间，医疗机构认为需携带药品持续治疗的，到医保经办机构备案后，可一次性配取最多不超过6个月用量的药品。海员出海作业的，可按相同办法配取出海作业期间所需的治疗慢性疾病的药品。参保人员办理上述手续后，出国（出境）、出海期间，暂停在境内医保定点医疗机构、定点零售药店的医疗费结算。</w:t>
      </w:r>
    </w:p>
    <w:p w:rsidR="00714F8A" w:rsidRPr="007F1FCA" w:rsidRDefault="00714F8A" w:rsidP="002C5325">
      <w:pPr>
        <w:widowControl/>
        <w:spacing w:line="560" w:lineRule="exact"/>
        <w:ind w:firstLineChars="200" w:firstLine="640"/>
        <w:jc w:val="left"/>
        <w:rPr>
          <w:rFonts w:ascii="仿宋_GB2312" w:eastAsia="仿宋_GB2312" w:hAnsi="仿宋" w:hint="eastAsia"/>
          <w:sz w:val="32"/>
          <w:szCs w:val="32"/>
        </w:rPr>
      </w:pPr>
      <w:r w:rsidRPr="007F1FCA">
        <w:rPr>
          <w:rFonts w:ascii="仿宋_GB2312" w:eastAsia="仿宋_GB2312" w:hAnsi="仿宋" w:hint="eastAsia"/>
          <w:sz w:val="32"/>
          <w:szCs w:val="32"/>
        </w:rPr>
        <w:t>（八）完善门诊特殊病种政策。根据《浙江省人民政府办公厅关于印发浙江省“十三五”结核病防治规划的通知》（浙政办发〔2017〕124号），将肺结核（包括耐多药肺结核）纳入基本</w:t>
      </w:r>
      <w:r w:rsidRPr="007F1FCA">
        <w:rPr>
          <w:rFonts w:ascii="仿宋_GB2312" w:eastAsia="仿宋_GB2312" w:hAnsi="仿宋" w:hint="eastAsia"/>
          <w:sz w:val="32"/>
          <w:szCs w:val="32"/>
        </w:rPr>
        <w:lastRenderedPageBreak/>
        <w:t>医疗保险门诊特殊病种范围（限省、市卫生计生行政部门指定的结核病定点医院）。</w:t>
      </w:r>
    </w:p>
    <w:p w:rsidR="00C16AB4" w:rsidRDefault="0041323C" w:rsidP="002C5325">
      <w:pPr>
        <w:spacing w:line="560" w:lineRule="exact"/>
        <w:rPr>
          <w:rFonts w:ascii="仿宋" w:eastAsia="仿宋" w:hAnsi="仿宋"/>
          <w:sz w:val="32"/>
          <w:szCs w:val="32"/>
        </w:rPr>
      </w:pPr>
      <w:r w:rsidRPr="007F1FCA">
        <w:rPr>
          <w:rFonts w:ascii="仿宋_GB2312" w:eastAsia="仿宋_GB2312" w:hAnsi="仿宋" w:hint="eastAsia"/>
          <w:sz w:val="32"/>
          <w:szCs w:val="32"/>
        </w:rPr>
        <w:t xml:space="preserve">    </w:t>
      </w:r>
      <w:r w:rsidR="00DE0187" w:rsidRPr="007F1FCA">
        <w:rPr>
          <w:rFonts w:ascii="仿宋_GB2312" w:eastAsia="仿宋_GB2312" w:hAnsi="仿宋" w:hint="eastAsia"/>
          <w:sz w:val="32"/>
          <w:szCs w:val="32"/>
        </w:rPr>
        <w:t>（九）完善异地就医抗肿瘤用药报销办法。转宁波市外就医或已办理异地居住备案的参保人员，因恶性肿瘤治疗需要（符合医保药品使用条件），凭当地医保定点医疗机构出具的处方，到当地医保定点零售药店购买的恶性肿瘤治疗药品，可按规定纳入医保报销范围。其中，住院期间到药店外配的，参照医保院外检查（治疗）待遇报销，门诊就医时到药店外配的，按出具处方的医疗机构类别享受相应的门诊医疗待遇（不享受门诊特殊病种待遇）。转外就医的个人承担比例按出具处方的医疗机构对应的类别确定。参保人员报销异地就医医疗费时，一并报销上述购药费用，报销时另应提供异地就医定点医疗机构出具的院外购药处方复印件和相应的用药医嘱。</w:t>
      </w:r>
    </w:p>
    <w:p w:rsidR="00714F8A" w:rsidRPr="004E26D5" w:rsidRDefault="00714F8A" w:rsidP="002C5325">
      <w:pPr>
        <w:autoSpaceDE w:val="0"/>
        <w:autoSpaceDN w:val="0"/>
        <w:spacing w:line="560" w:lineRule="exact"/>
        <w:ind w:firstLineChars="200" w:firstLine="640"/>
        <w:rPr>
          <w:rFonts w:ascii="黑体" w:eastAsia="黑体" w:hAnsi="黑体"/>
          <w:sz w:val="32"/>
          <w:szCs w:val="32"/>
        </w:rPr>
      </w:pPr>
      <w:r w:rsidRPr="004E26D5">
        <w:rPr>
          <w:rFonts w:ascii="黑体" w:eastAsia="黑体" w:hAnsi="黑体" w:hint="eastAsia"/>
          <w:sz w:val="32"/>
          <w:szCs w:val="32"/>
        </w:rPr>
        <w:t>二、</w:t>
      </w:r>
      <w:r>
        <w:rPr>
          <w:rFonts w:ascii="黑体" w:eastAsia="黑体" w:hAnsi="黑体" w:hint="eastAsia"/>
          <w:sz w:val="32"/>
          <w:szCs w:val="32"/>
        </w:rPr>
        <w:t>调整职工医疗保险关系</w:t>
      </w:r>
      <w:r w:rsidRPr="004E26D5">
        <w:rPr>
          <w:rFonts w:ascii="黑体" w:eastAsia="黑体" w:hAnsi="黑体" w:hint="eastAsia"/>
          <w:sz w:val="32"/>
          <w:szCs w:val="32"/>
        </w:rPr>
        <w:t>转移</w:t>
      </w:r>
      <w:r>
        <w:rPr>
          <w:rFonts w:ascii="黑体" w:eastAsia="黑体" w:hAnsi="黑体" w:hint="eastAsia"/>
          <w:sz w:val="32"/>
          <w:szCs w:val="32"/>
        </w:rPr>
        <w:t>接续办法</w:t>
      </w:r>
    </w:p>
    <w:p w:rsidR="00714F8A" w:rsidRPr="007F1FCA" w:rsidRDefault="00714F8A" w:rsidP="002C5325">
      <w:pPr>
        <w:tabs>
          <w:tab w:val="left" w:pos="5040"/>
        </w:tabs>
        <w:autoSpaceDE w:val="0"/>
        <w:autoSpaceDN w:val="0"/>
        <w:spacing w:line="560" w:lineRule="exact"/>
        <w:ind w:firstLineChars="200" w:firstLine="640"/>
        <w:rPr>
          <w:rFonts w:ascii="仿宋_GB2312" w:eastAsia="仿宋_GB2312" w:hAnsi="仿宋" w:hint="eastAsia"/>
          <w:sz w:val="32"/>
          <w:szCs w:val="32"/>
        </w:rPr>
      </w:pPr>
      <w:r w:rsidRPr="007F1FCA">
        <w:rPr>
          <w:rFonts w:ascii="仿宋_GB2312" w:eastAsia="仿宋_GB2312" w:hAnsi="仿宋" w:hint="eastAsia"/>
          <w:sz w:val="32"/>
          <w:szCs w:val="32"/>
        </w:rPr>
        <w:t>（一）简化医疗保险个人账户转移手续。参保人员在本市内跨统筹区转移医疗保险关系的，参照基本养老保险宁波市内转移办法，转出地办理个人账户清算后，医保个人账户余额在转入地同步接续，相关转移接续手续由医保经办机构之间直接转接，经办机构之间不再转移资金。</w:t>
      </w:r>
      <w:r w:rsidRPr="007F1FCA" w:rsidDel="00551E05">
        <w:rPr>
          <w:rFonts w:ascii="仿宋_GB2312" w:eastAsia="仿宋_GB2312" w:hAnsi="仿宋" w:hint="eastAsia"/>
          <w:sz w:val="32"/>
          <w:szCs w:val="32"/>
        </w:rPr>
        <w:t xml:space="preserve"> </w:t>
      </w:r>
    </w:p>
    <w:p w:rsidR="00714F8A" w:rsidRPr="007F1FCA" w:rsidRDefault="00714F8A" w:rsidP="002C5325">
      <w:pPr>
        <w:tabs>
          <w:tab w:val="left" w:pos="5040"/>
        </w:tabs>
        <w:autoSpaceDE w:val="0"/>
        <w:autoSpaceDN w:val="0"/>
        <w:spacing w:line="560" w:lineRule="exact"/>
        <w:ind w:firstLineChars="200" w:firstLine="640"/>
        <w:rPr>
          <w:rFonts w:ascii="仿宋_GB2312" w:eastAsia="仿宋_GB2312" w:hAnsi="仿宋" w:hint="eastAsia"/>
          <w:sz w:val="32"/>
          <w:szCs w:val="32"/>
        </w:rPr>
      </w:pPr>
      <w:r w:rsidRPr="007F1FCA">
        <w:rPr>
          <w:rFonts w:ascii="仿宋_GB2312" w:eastAsia="仿宋_GB2312" w:hAnsi="仿宋" w:hint="eastAsia"/>
          <w:sz w:val="32"/>
          <w:szCs w:val="32"/>
        </w:rPr>
        <w:t>（二）完善转移补缴及待遇接续政策。职工医疗保险关系从宁波市外转入或在本市内跨统筹区转移的参保人员，转移接续期间中断医疗保险缴费未超过3个月的，可在个人账户关系转入次月起的3个月内按规定申请补缴（申请补缴最迟应在转出地截止</w:t>
      </w:r>
      <w:r w:rsidRPr="007F1FCA">
        <w:rPr>
          <w:rFonts w:ascii="仿宋_GB2312" w:eastAsia="仿宋_GB2312" w:hAnsi="仿宋" w:hint="eastAsia"/>
          <w:sz w:val="32"/>
          <w:szCs w:val="32"/>
        </w:rPr>
        <w:lastRenderedPageBreak/>
        <w:t>缴费的12个月内办理）。参保人员转移接续期间连续缴费或按上述规定补缴的，市外转入人员从参保当月、市内跨统筹区转入人员从参保次月起至正常待遇开通前发生的医疗费用可申请零星报销。</w:t>
      </w:r>
    </w:p>
    <w:p w:rsidR="00714F8A" w:rsidRPr="007F1FCA" w:rsidRDefault="00714F8A" w:rsidP="002C5325">
      <w:pPr>
        <w:spacing w:line="560" w:lineRule="exact"/>
        <w:ind w:firstLineChars="200" w:firstLine="640"/>
        <w:rPr>
          <w:rFonts w:ascii="仿宋_GB2312" w:eastAsia="仿宋_GB2312" w:hAnsi="仿宋" w:hint="eastAsia"/>
          <w:sz w:val="32"/>
          <w:szCs w:val="32"/>
        </w:rPr>
      </w:pPr>
      <w:r w:rsidRPr="007F1FCA">
        <w:rPr>
          <w:rFonts w:ascii="仿宋_GB2312" w:eastAsia="仿宋_GB2312" w:hAnsi="仿宋" w:hint="eastAsia"/>
          <w:sz w:val="32"/>
          <w:szCs w:val="32"/>
        </w:rPr>
        <w:t>（三）明确原外来务工人员医疗保险关系转移办法。曾参加宁波市外来务工人员医疗保险的参保人员，办理医疗保险关系转移时，本人要求将原外来务工人员医疗保险缴费年限补缴为职工基本医疗保险年限的，可按对应月份的缴费基数和缴费比例，由本人补足缴费金额，并按对应标准补记个人账户；也可将原外来务工大病医疗保险按规定的比例折算为职工基本医疗保险缴费年限后转移。</w:t>
      </w:r>
    </w:p>
    <w:p w:rsidR="00714F8A" w:rsidRPr="007F1FCA" w:rsidRDefault="00714F8A" w:rsidP="002C5325">
      <w:pPr>
        <w:tabs>
          <w:tab w:val="left" w:pos="5040"/>
        </w:tabs>
        <w:autoSpaceDE w:val="0"/>
        <w:autoSpaceDN w:val="0"/>
        <w:spacing w:line="560" w:lineRule="exact"/>
        <w:ind w:firstLineChars="200" w:firstLine="640"/>
        <w:rPr>
          <w:rFonts w:ascii="仿宋_GB2312" w:eastAsia="仿宋_GB2312" w:hAnsi="仿宋" w:hint="eastAsia"/>
          <w:sz w:val="32"/>
          <w:szCs w:val="32"/>
        </w:rPr>
      </w:pPr>
      <w:r w:rsidRPr="007F1FCA">
        <w:rPr>
          <w:rFonts w:ascii="仿宋_GB2312" w:eastAsia="仿宋_GB2312" w:hAnsi="仿宋" w:hint="eastAsia"/>
          <w:sz w:val="32"/>
          <w:szCs w:val="32"/>
        </w:rPr>
        <w:t>（四）社会保险无欠费的用人单位（不包括个体工商户）职工中止医疗保险关系办理个人账户清算的，办理当月基本医疗保险费按视同征缴到账处理。</w:t>
      </w:r>
    </w:p>
    <w:p w:rsidR="00714F8A" w:rsidRDefault="00714F8A" w:rsidP="002C5325">
      <w:pPr>
        <w:tabs>
          <w:tab w:val="left" w:pos="5040"/>
        </w:tabs>
        <w:autoSpaceDE w:val="0"/>
        <w:autoSpaceDN w:val="0"/>
        <w:spacing w:line="560" w:lineRule="exact"/>
        <w:ind w:firstLineChars="200" w:firstLine="640"/>
        <w:rPr>
          <w:rFonts w:ascii="黑体" w:eastAsia="黑体" w:hAnsi="黑体"/>
          <w:sz w:val="32"/>
          <w:szCs w:val="32"/>
        </w:rPr>
      </w:pPr>
      <w:r>
        <w:rPr>
          <w:rFonts w:ascii="黑体" w:eastAsia="黑体" w:hAnsi="黑体" w:hint="eastAsia"/>
          <w:sz w:val="32"/>
          <w:szCs w:val="32"/>
        </w:rPr>
        <w:t>三、简化部分医保目录管理事项办理手续</w:t>
      </w:r>
    </w:p>
    <w:p w:rsidR="00714F8A" w:rsidRPr="002C5325" w:rsidRDefault="00714F8A" w:rsidP="002C5325">
      <w:pPr>
        <w:spacing w:line="560" w:lineRule="exact"/>
        <w:ind w:firstLine="630"/>
        <w:jc w:val="left"/>
        <w:rPr>
          <w:rFonts w:ascii="仿宋_GB2312" w:eastAsia="仿宋_GB2312" w:hAnsi="仿宋" w:hint="eastAsia"/>
          <w:sz w:val="32"/>
          <w:szCs w:val="32"/>
        </w:rPr>
      </w:pPr>
      <w:r w:rsidRPr="002C5325">
        <w:rPr>
          <w:rFonts w:ascii="仿宋_GB2312" w:eastAsia="仿宋_GB2312" w:hAnsi="仿宋" w:hint="eastAsia"/>
          <w:sz w:val="32"/>
          <w:szCs w:val="32"/>
        </w:rPr>
        <w:t>（一）取消《浙江省基本医疗保险医疗服务项目目录》外项目行政部门备案。定点医疗机构新开展《浙江省基本医疗保险医疗服务项目目录》外项目的，直接按医保经办机构要求，通过医保信息系统进行医疗服务项目信息上传。</w:t>
      </w:r>
    </w:p>
    <w:p w:rsidR="00714F8A" w:rsidRPr="002C5325" w:rsidRDefault="00714F8A" w:rsidP="002C5325">
      <w:pPr>
        <w:spacing w:line="560" w:lineRule="exact"/>
        <w:ind w:firstLine="630"/>
        <w:jc w:val="left"/>
        <w:rPr>
          <w:rFonts w:ascii="仿宋_GB2312" w:eastAsia="仿宋_GB2312" w:hAnsi="仿宋" w:hint="eastAsia"/>
          <w:sz w:val="32"/>
          <w:szCs w:val="32"/>
        </w:rPr>
      </w:pPr>
      <w:r w:rsidRPr="002C5325">
        <w:rPr>
          <w:rFonts w:ascii="仿宋_GB2312" w:eastAsia="仿宋_GB2312" w:hAnsi="仿宋" w:hint="eastAsia"/>
          <w:sz w:val="32"/>
          <w:szCs w:val="32"/>
        </w:rPr>
        <w:t>（二）取消医保非处方药品行政部门备案。定点零售药店因国家药品管理部门对非处方药进行调整等原因，需新增医保非处方药品的，直接按医保经办机构要求，通过医保信息系统进行药品信息上传更新，医保经办机构不再单独建立《基本医疗保险非</w:t>
      </w:r>
      <w:r w:rsidRPr="002C5325">
        <w:rPr>
          <w:rFonts w:ascii="仿宋_GB2312" w:eastAsia="仿宋_GB2312" w:hAnsi="仿宋" w:hint="eastAsia"/>
          <w:sz w:val="32"/>
          <w:szCs w:val="32"/>
        </w:rPr>
        <w:lastRenderedPageBreak/>
        <w:t>处方药药品目录》。</w:t>
      </w:r>
    </w:p>
    <w:p w:rsidR="00714F8A" w:rsidRPr="00D64D76" w:rsidRDefault="00714F8A" w:rsidP="002C5325">
      <w:pPr>
        <w:tabs>
          <w:tab w:val="left" w:pos="5040"/>
        </w:tabs>
        <w:autoSpaceDE w:val="0"/>
        <w:autoSpaceDN w:val="0"/>
        <w:spacing w:line="560" w:lineRule="exact"/>
        <w:ind w:firstLineChars="200" w:firstLine="640"/>
        <w:rPr>
          <w:rFonts w:ascii="黑体" w:eastAsia="黑体" w:hAnsi="黑体"/>
          <w:sz w:val="32"/>
          <w:szCs w:val="32"/>
        </w:rPr>
      </w:pPr>
      <w:r w:rsidRPr="00D64D76">
        <w:rPr>
          <w:rFonts w:ascii="黑体" w:eastAsia="黑体" w:hAnsi="黑体" w:hint="eastAsia"/>
          <w:sz w:val="32"/>
          <w:szCs w:val="32"/>
        </w:rPr>
        <w:t>四、其他</w:t>
      </w:r>
    </w:p>
    <w:p w:rsidR="00714F8A" w:rsidRPr="002C5325" w:rsidRDefault="00714F8A" w:rsidP="002C5325">
      <w:pPr>
        <w:tabs>
          <w:tab w:val="left" w:pos="5040"/>
        </w:tabs>
        <w:autoSpaceDE w:val="0"/>
        <w:autoSpaceDN w:val="0"/>
        <w:spacing w:line="560" w:lineRule="exact"/>
        <w:ind w:firstLineChars="200" w:firstLine="640"/>
        <w:rPr>
          <w:rFonts w:ascii="仿宋_GB2312" w:eastAsia="仿宋_GB2312" w:hAnsi="仿宋" w:hint="eastAsia"/>
          <w:sz w:val="32"/>
          <w:szCs w:val="32"/>
        </w:rPr>
      </w:pPr>
      <w:r w:rsidRPr="002C5325">
        <w:rPr>
          <w:rFonts w:ascii="仿宋_GB2312" w:eastAsia="仿宋_GB2312" w:hAnsi="仿宋" w:hint="eastAsia"/>
          <w:sz w:val="32"/>
          <w:szCs w:val="32"/>
        </w:rPr>
        <w:t>（一）出国（出境）、出海期间一次性配取药品的相关医疗费，不纳入我市医保定点医疗机构年度统算，实行按项目支付。</w:t>
      </w:r>
    </w:p>
    <w:p w:rsidR="00714F8A" w:rsidRPr="002C5325" w:rsidRDefault="00714F8A" w:rsidP="002C5325">
      <w:pPr>
        <w:tabs>
          <w:tab w:val="left" w:pos="5040"/>
        </w:tabs>
        <w:autoSpaceDE w:val="0"/>
        <w:autoSpaceDN w:val="0"/>
        <w:spacing w:line="560" w:lineRule="exact"/>
        <w:ind w:firstLineChars="200" w:firstLine="640"/>
        <w:rPr>
          <w:rFonts w:ascii="仿宋_GB2312" w:eastAsia="仿宋_GB2312" w:hAnsi="仿宋" w:hint="eastAsia"/>
          <w:sz w:val="32"/>
          <w:szCs w:val="32"/>
        </w:rPr>
      </w:pPr>
      <w:r w:rsidRPr="002C5325">
        <w:rPr>
          <w:rFonts w:ascii="仿宋_GB2312" w:eastAsia="仿宋_GB2312" w:hAnsi="仿宋" w:hint="eastAsia"/>
          <w:sz w:val="32"/>
          <w:szCs w:val="32"/>
        </w:rPr>
        <w:t>（二）用人单位未按规定为职工办理参保造成基本医疗保险应缴未缴的，在办理基本养老保险补缴时一并办理同期的基本医疗保险补缴。以补缴时我市上年在岗职工月平均工资为基数，根据补缴时参保类型及人员身份，按补缴时缴费比例补缴当前和上一医保年度应缴未缴的基本医疗保险费，并按当前的个人账户注入标准补记个人账户，补缴对应期间发生的医疗费按原渠道处理。</w:t>
      </w:r>
    </w:p>
    <w:p w:rsidR="00714F8A" w:rsidRPr="002C5325" w:rsidRDefault="00714F8A" w:rsidP="002C5325">
      <w:pPr>
        <w:tabs>
          <w:tab w:val="left" w:pos="5040"/>
        </w:tabs>
        <w:autoSpaceDE w:val="0"/>
        <w:autoSpaceDN w:val="0"/>
        <w:spacing w:line="560" w:lineRule="exact"/>
        <w:ind w:firstLineChars="200" w:firstLine="640"/>
        <w:rPr>
          <w:rFonts w:ascii="仿宋_GB2312" w:eastAsia="仿宋_GB2312" w:hAnsi="仿宋" w:hint="eastAsia"/>
          <w:sz w:val="32"/>
          <w:szCs w:val="32"/>
        </w:rPr>
      </w:pPr>
      <w:r w:rsidRPr="002C5325">
        <w:rPr>
          <w:rFonts w:ascii="仿宋_GB2312" w:eastAsia="仿宋_GB2312" w:hAnsi="仿宋" w:hint="eastAsia"/>
          <w:sz w:val="32"/>
          <w:szCs w:val="32"/>
        </w:rPr>
        <w:t>（三）职工医疗保险关系转入本市时发现有重复参保的，转入后可办理重复参保部分清退手续。参保人员可凭社会保障卡，由医保经办机构核实重复缴费对应月份，如未享受本统筹区医疗保险待遇的，在本市重复缴纳的医保个人缴费部分退还个人，相应的缴费年限和个人账户金额予以扣回。</w:t>
      </w:r>
    </w:p>
    <w:p w:rsidR="00714F8A" w:rsidRDefault="00714F8A" w:rsidP="002C5325">
      <w:pPr>
        <w:tabs>
          <w:tab w:val="left" w:pos="5040"/>
        </w:tabs>
        <w:autoSpaceDE w:val="0"/>
        <w:autoSpaceDN w:val="0"/>
        <w:spacing w:line="560" w:lineRule="exact"/>
        <w:ind w:firstLineChars="200" w:firstLine="640"/>
        <w:rPr>
          <w:rFonts w:ascii="仿宋_GB2312" w:eastAsia="仿宋_GB2312" w:hAnsi="仿宋" w:hint="eastAsia"/>
          <w:sz w:val="32"/>
          <w:szCs w:val="32"/>
        </w:rPr>
      </w:pPr>
      <w:r w:rsidRPr="002C5325">
        <w:rPr>
          <w:rFonts w:ascii="仿宋_GB2312" w:eastAsia="仿宋_GB2312" w:hAnsi="仿宋" w:hint="eastAsia"/>
          <w:sz w:val="32"/>
          <w:szCs w:val="32"/>
        </w:rPr>
        <w:t>（四）本通知自2018年7月1日起实施。原有关规定与本通知不一致的，按本通知规定执行。</w:t>
      </w:r>
    </w:p>
    <w:p w:rsidR="002C5325" w:rsidRPr="002C5325" w:rsidRDefault="002C5325" w:rsidP="002C5325">
      <w:pPr>
        <w:tabs>
          <w:tab w:val="left" w:pos="5040"/>
        </w:tabs>
        <w:autoSpaceDE w:val="0"/>
        <w:autoSpaceDN w:val="0"/>
        <w:spacing w:line="560" w:lineRule="exact"/>
        <w:ind w:firstLineChars="200" w:firstLine="640"/>
        <w:rPr>
          <w:rFonts w:ascii="仿宋_GB2312" w:eastAsia="仿宋_GB2312" w:hAnsi="仿宋" w:hint="eastAsia"/>
          <w:sz w:val="32"/>
          <w:szCs w:val="32"/>
        </w:rPr>
      </w:pPr>
    </w:p>
    <w:p w:rsidR="00714F8A" w:rsidRDefault="00444F30" w:rsidP="002C5325">
      <w:pPr>
        <w:spacing w:line="560" w:lineRule="exact"/>
        <w:jc w:val="right"/>
        <w:rPr>
          <w:rFonts w:ascii="仿宋_GB2312" w:eastAsia="仿宋_GB2312" w:hAnsi="仿宋" w:cs="仿宋_GB2312"/>
          <w:color w:val="000000"/>
          <w:sz w:val="32"/>
          <w:szCs w:val="32"/>
        </w:rPr>
      </w:pPr>
      <w:r w:rsidRPr="004344D2">
        <w:rPr>
          <w:rFonts w:ascii="仿宋_GB2312" w:eastAsia="仿宋_GB2312" w:hAnsi="仿宋" w:cs="仿宋_GB2312" w:hint="eastAsia"/>
          <w:color w:val="000000"/>
          <w:sz w:val="32"/>
          <w:szCs w:val="32"/>
        </w:rPr>
        <w:t>宁波市人力资源和社会保障局</w:t>
      </w:r>
    </w:p>
    <w:p w:rsidR="00444F30" w:rsidRPr="00444F30" w:rsidRDefault="00444F30" w:rsidP="002C5325">
      <w:pPr>
        <w:spacing w:line="560" w:lineRule="exact"/>
        <w:jc w:val="center"/>
        <w:rPr>
          <w:rFonts w:ascii="仿宋_GB2312" w:eastAsia="仿宋_GB2312" w:hAnsi="仿宋"/>
          <w:sz w:val="32"/>
          <w:szCs w:val="32"/>
        </w:rPr>
      </w:pPr>
      <w:r>
        <w:rPr>
          <w:rFonts w:ascii="仿宋_GB2312" w:eastAsia="仿宋_GB2312" w:hAnsi="仿宋" w:hint="eastAsia"/>
          <w:sz w:val="32"/>
          <w:szCs w:val="32"/>
        </w:rPr>
        <w:t xml:space="preserve">                                </w:t>
      </w:r>
      <w:r w:rsidRPr="00444F30">
        <w:rPr>
          <w:rFonts w:ascii="仿宋_GB2312" w:eastAsia="仿宋_GB2312" w:hAnsi="仿宋" w:hint="eastAsia"/>
          <w:sz w:val="32"/>
          <w:szCs w:val="32"/>
        </w:rPr>
        <w:t>2018年  月  日</w:t>
      </w:r>
    </w:p>
    <w:sectPr w:rsidR="00444F30" w:rsidRPr="00444F30" w:rsidSect="00332992">
      <w:footerReference w:type="default" r:id="rId8"/>
      <w:pgSz w:w="11906" w:h="16838"/>
      <w:pgMar w:top="2098" w:right="1474" w:bottom="1814"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32A" w:rsidRDefault="0009732A" w:rsidP="0065428E">
      <w:r>
        <w:separator/>
      </w:r>
    </w:p>
  </w:endnote>
  <w:endnote w:type="continuationSeparator" w:id="1">
    <w:p w:rsidR="0009732A" w:rsidRDefault="0009732A" w:rsidP="00654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0D" w:rsidRDefault="00362D0D">
    <w:pPr>
      <w:pStyle w:val="a4"/>
      <w:jc w:val="center"/>
    </w:pPr>
    <w:r w:rsidRPr="006219C1">
      <w:rPr>
        <w:rFonts w:ascii="宋体" w:cs="宋体"/>
        <w:sz w:val="28"/>
        <w:szCs w:val="28"/>
      </w:rPr>
      <w:t>-</w:t>
    </w:r>
    <w:r w:rsidR="00C16AB4" w:rsidRPr="006219C1">
      <w:rPr>
        <w:rFonts w:ascii="宋体" w:hAnsi="宋体" w:cs="宋体"/>
        <w:sz w:val="28"/>
        <w:szCs w:val="28"/>
      </w:rPr>
      <w:fldChar w:fldCharType="begin"/>
    </w:r>
    <w:r w:rsidRPr="006219C1">
      <w:rPr>
        <w:rFonts w:ascii="宋体" w:hAnsi="宋体" w:cs="宋体"/>
        <w:sz w:val="28"/>
        <w:szCs w:val="28"/>
      </w:rPr>
      <w:instrText xml:space="preserve"> PAGE   \* MERGEFORMAT </w:instrText>
    </w:r>
    <w:r w:rsidR="00C16AB4" w:rsidRPr="006219C1">
      <w:rPr>
        <w:rFonts w:ascii="宋体" w:hAnsi="宋体" w:cs="宋体"/>
        <w:sz w:val="28"/>
        <w:szCs w:val="28"/>
      </w:rPr>
      <w:fldChar w:fldCharType="separate"/>
    </w:r>
    <w:r w:rsidR="002C5325" w:rsidRPr="002C5325">
      <w:rPr>
        <w:rFonts w:ascii="宋体" w:hAnsi="宋体" w:cs="宋体"/>
        <w:noProof/>
        <w:sz w:val="28"/>
        <w:szCs w:val="28"/>
        <w:lang w:val="zh-CN"/>
      </w:rPr>
      <w:t>5</w:t>
    </w:r>
    <w:r w:rsidR="00C16AB4" w:rsidRPr="006219C1">
      <w:rPr>
        <w:rFonts w:ascii="宋体" w:hAnsi="宋体" w:cs="宋体"/>
        <w:sz w:val="28"/>
        <w:szCs w:val="28"/>
      </w:rPr>
      <w:fldChar w:fldCharType="end"/>
    </w:r>
    <w:r w:rsidRPr="006219C1">
      <w:rPr>
        <w:rFonts w:ascii="宋体" w:cs="宋体"/>
        <w:sz w:val="28"/>
        <w:szCs w:val="28"/>
      </w:rPr>
      <w:t>-</w:t>
    </w:r>
  </w:p>
  <w:p w:rsidR="00362D0D" w:rsidRDefault="00362D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32A" w:rsidRDefault="0009732A" w:rsidP="0065428E">
      <w:r>
        <w:separator/>
      </w:r>
    </w:p>
  </w:footnote>
  <w:footnote w:type="continuationSeparator" w:id="1">
    <w:p w:rsidR="0009732A" w:rsidRDefault="0009732A" w:rsidP="00654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F7456"/>
    <w:multiLevelType w:val="hybridMultilevel"/>
    <w:tmpl w:val="96C21942"/>
    <w:lvl w:ilvl="0" w:tplc="F856BA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55B2140"/>
    <w:multiLevelType w:val="hybridMultilevel"/>
    <w:tmpl w:val="9056BF48"/>
    <w:lvl w:ilvl="0" w:tplc="22DA47B0">
      <w:start w:val="1"/>
      <w:numFmt w:val="japaneseCounting"/>
      <w:lvlText w:val="（%1）"/>
      <w:lvlJc w:val="left"/>
      <w:pPr>
        <w:ind w:left="1365" w:hanging="88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5651A57"/>
    <w:multiLevelType w:val="multilevel"/>
    <w:tmpl w:val="35651A57"/>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43E"/>
    <w:rsid w:val="00002331"/>
    <w:rsid w:val="00003CA1"/>
    <w:rsid w:val="00006C5E"/>
    <w:rsid w:val="00006FC9"/>
    <w:rsid w:val="00007D23"/>
    <w:rsid w:val="00010A02"/>
    <w:rsid w:val="000142E5"/>
    <w:rsid w:val="0001482C"/>
    <w:rsid w:val="00014C76"/>
    <w:rsid w:val="00016FD0"/>
    <w:rsid w:val="000218E3"/>
    <w:rsid w:val="00022754"/>
    <w:rsid w:val="0002347B"/>
    <w:rsid w:val="00023CCD"/>
    <w:rsid w:val="000262C9"/>
    <w:rsid w:val="00026524"/>
    <w:rsid w:val="00030EA9"/>
    <w:rsid w:val="00031C3D"/>
    <w:rsid w:val="0003257E"/>
    <w:rsid w:val="00033417"/>
    <w:rsid w:val="00033D49"/>
    <w:rsid w:val="00034614"/>
    <w:rsid w:val="00034B59"/>
    <w:rsid w:val="00035828"/>
    <w:rsid w:val="000417A0"/>
    <w:rsid w:val="0004189E"/>
    <w:rsid w:val="00041F9E"/>
    <w:rsid w:val="00042196"/>
    <w:rsid w:val="00044715"/>
    <w:rsid w:val="00046624"/>
    <w:rsid w:val="00047153"/>
    <w:rsid w:val="00052B17"/>
    <w:rsid w:val="000530BD"/>
    <w:rsid w:val="00054F65"/>
    <w:rsid w:val="00055994"/>
    <w:rsid w:val="00056FA5"/>
    <w:rsid w:val="00063AC5"/>
    <w:rsid w:val="000647C8"/>
    <w:rsid w:val="00065E7E"/>
    <w:rsid w:val="0006755F"/>
    <w:rsid w:val="00072966"/>
    <w:rsid w:val="00072CE0"/>
    <w:rsid w:val="00074F6F"/>
    <w:rsid w:val="000758F4"/>
    <w:rsid w:val="00077096"/>
    <w:rsid w:val="000770BA"/>
    <w:rsid w:val="0007731A"/>
    <w:rsid w:val="0008016B"/>
    <w:rsid w:val="00081348"/>
    <w:rsid w:val="00085CD1"/>
    <w:rsid w:val="000925DC"/>
    <w:rsid w:val="000950E2"/>
    <w:rsid w:val="0009732A"/>
    <w:rsid w:val="00097C06"/>
    <w:rsid w:val="000A7C5C"/>
    <w:rsid w:val="000B170D"/>
    <w:rsid w:val="000B1A90"/>
    <w:rsid w:val="000B3961"/>
    <w:rsid w:val="000B4308"/>
    <w:rsid w:val="000B4753"/>
    <w:rsid w:val="000C145A"/>
    <w:rsid w:val="000C157B"/>
    <w:rsid w:val="000C6165"/>
    <w:rsid w:val="000C6C56"/>
    <w:rsid w:val="000C7CCB"/>
    <w:rsid w:val="000D1557"/>
    <w:rsid w:val="000D1799"/>
    <w:rsid w:val="000D1AF6"/>
    <w:rsid w:val="000D21FD"/>
    <w:rsid w:val="000D2D69"/>
    <w:rsid w:val="000D7079"/>
    <w:rsid w:val="000E1139"/>
    <w:rsid w:val="000E393F"/>
    <w:rsid w:val="000E4557"/>
    <w:rsid w:val="000F1DEF"/>
    <w:rsid w:val="000F3725"/>
    <w:rsid w:val="000F45D7"/>
    <w:rsid w:val="000F7871"/>
    <w:rsid w:val="00103118"/>
    <w:rsid w:val="00103A53"/>
    <w:rsid w:val="00107536"/>
    <w:rsid w:val="00113020"/>
    <w:rsid w:val="00115C5D"/>
    <w:rsid w:val="00116747"/>
    <w:rsid w:val="00117FF3"/>
    <w:rsid w:val="00120E78"/>
    <w:rsid w:val="0012180A"/>
    <w:rsid w:val="001221D1"/>
    <w:rsid w:val="001237D5"/>
    <w:rsid w:val="00124541"/>
    <w:rsid w:val="001261A2"/>
    <w:rsid w:val="001274FF"/>
    <w:rsid w:val="0013028C"/>
    <w:rsid w:val="00132CA7"/>
    <w:rsid w:val="00143D49"/>
    <w:rsid w:val="00144660"/>
    <w:rsid w:val="0014550B"/>
    <w:rsid w:val="00147CB6"/>
    <w:rsid w:val="001511B3"/>
    <w:rsid w:val="001515D2"/>
    <w:rsid w:val="001528E0"/>
    <w:rsid w:val="001536A6"/>
    <w:rsid w:val="00153FBE"/>
    <w:rsid w:val="001552A6"/>
    <w:rsid w:val="00157A12"/>
    <w:rsid w:val="00160916"/>
    <w:rsid w:val="00161939"/>
    <w:rsid w:val="00161C71"/>
    <w:rsid w:val="00162704"/>
    <w:rsid w:val="00162F40"/>
    <w:rsid w:val="00165668"/>
    <w:rsid w:val="001711C8"/>
    <w:rsid w:val="00171422"/>
    <w:rsid w:val="00173378"/>
    <w:rsid w:val="00173D34"/>
    <w:rsid w:val="001760DE"/>
    <w:rsid w:val="001760E4"/>
    <w:rsid w:val="00177BFD"/>
    <w:rsid w:val="00181048"/>
    <w:rsid w:val="00183891"/>
    <w:rsid w:val="00183C28"/>
    <w:rsid w:val="00195E5F"/>
    <w:rsid w:val="0019667F"/>
    <w:rsid w:val="0019760E"/>
    <w:rsid w:val="001A0FF7"/>
    <w:rsid w:val="001A6945"/>
    <w:rsid w:val="001A6EEF"/>
    <w:rsid w:val="001A7022"/>
    <w:rsid w:val="001A7E11"/>
    <w:rsid w:val="001B0637"/>
    <w:rsid w:val="001B0FFB"/>
    <w:rsid w:val="001B28A3"/>
    <w:rsid w:val="001B53A6"/>
    <w:rsid w:val="001B7EE4"/>
    <w:rsid w:val="001C6197"/>
    <w:rsid w:val="001D3229"/>
    <w:rsid w:val="001D4F3D"/>
    <w:rsid w:val="001D5274"/>
    <w:rsid w:val="001E071B"/>
    <w:rsid w:val="001E0E7A"/>
    <w:rsid w:val="001E14FF"/>
    <w:rsid w:val="001E2A1E"/>
    <w:rsid w:val="001F2ACC"/>
    <w:rsid w:val="001F3837"/>
    <w:rsid w:val="00200649"/>
    <w:rsid w:val="00201817"/>
    <w:rsid w:val="00203611"/>
    <w:rsid w:val="00204F7C"/>
    <w:rsid w:val="00205A7A"/>
    <w:rsid w:val="002106B2"/>
    <w:rsid w:val="002149E6"/>
    <w:rsid w:val="002160F1"/>
    <w:rsid w:val="00220BFD"/>
    <w:rsid w:val="00225424"/>
    <w:rsid w:val="002271E4"/>
    <w:rsid w:val="00230259"/>
    <w:rsid w:val="00234362"/>
    <w:rsid w:val="00240292"/>
    <w:rsid w:val="00242956"/>
    <w:rsid w:val="002444D0"/>
    <w:rsid w:val="0024671C"/>
    <w:rsid w:val="00247E42"/>
    <w:rsid w:val="002529D7"/>
    <w:rsid w:val="00253BF8"/>
    <w:rsid w:val="00254438"/>
    <w:rsid w:val="00254C71"/>
    <w:rsid w:val="00266B5C"/>
    <w:rsid w:val="00267D82"/>
    <w:rsid w:val="00267E39"/>
    <w:rsid w:val="00270064"/>
    <w:rsid w:val="00270DDE"/>
    <w:rsid w:val="00271017"/>
    <w:rsid w:val="00275F7E"/>
    <w:rsid w:val="00276BEB"/>
    <w:rsid w:val="002774B3"/>
    <w:rsid w:val="002802E7"/>
    <w:rsid w:val="00280FA2"/>
    <w:rsid w:val="0028107D"/>
    <w:rsid w:val="002824BD"/>
    <w:rsid w:val="0028258E"/>
    <w:rsid w:val="00283154"/>
    <w:rsid w:val="00286239"/>
    <w:rsid w:val="00286701"/>
    <w:rsid w:val="002919B0"/>
    <w:rsid w:val="00293221"/>
    <w:rsid w:val="002A17AC"/>
    <w:rsid w:val="002A5396"/>
    <w:rsid w:val="002A7865"/>
    <w:rsid w:val="002A79CA"/>
    <w:rsid w:val="002B1DAB"/>
    <w:rsid w:val="002B1F35"/>
    <w:rsid w:val="002B5048"/>
    <w:rsid w:val="002B5109"/>
    <w:rsid w:val="002B68BB"/>
    <w:rsid w:val="002B6B88"/>
    <w:rsid w:val="002B757C"/>
    <w:rsid w:val="002C479B"/>
    <w:rsid w:val="002C490F"/>
    <w:rsid w:val="002C5325"/>
    <w:rsid w:val="002C5D1E"/>
    <w:rsid w:val="002C7599"/>
    <w:rsid w:val="002C779B"/>
    <w:rsid w:val="002D2C61"/>
    <w:rsid w:val="002D4EFD"/>
    <w:rsid w:val="002D7EDF"/>
    <w:rsid w:val="002E2DF0"/>
    <w:rsid w:val="002E5B35"/>
    <w:rsid w:val="002E7EAD"/>
    <w:rsid w:val="002F3080"/>
    <w:rsid w:val="002F38BE"/>
    <w:rsid w:val="002F3A89"/>
    <w:rsid w:val="002F520B"/>
    <w:rsid w:val="002F5216"/>
    <w:rsid w:val="00302012"/>
    <w:rsid w:val="003020AF"/>
    <w:rsid w:val="00304579"/>
    <w:rsid w:val="003045A8"/>
    <w:rsid w:val="0031067D"/>
    <w:rsid w:val="003115DA"/>
    <w:rsid w:val="00313F58"/>
    <w:rsid w:val="00314C33"/>
    <w:rsid w:val="003157B0"/>
    <w:rsid w:val="00316259"/>
    <w:rsid w:val="0031662B"/>
    <w:rsid w:val="0031747E"/>
    <w:rsid w:val="00317F8D"/>
    <w:rsid w:val="003201DD"/>
    <w:rsid w:val="00321127"/>
    <w:rsid w:val="0032241C"/>
    <w:rsid w:val="0032308B"/>
    <w:rsid w:val="0032445F"/>
    <w:rsid w:val="00324699"/>
    <w:rsid w:val="003250CC"/>
    <w:rsid w:val="00325636"/>
    <w:rsid w:val="0032578A"/>
    <w:rsid w:val="003277A4"/>
    <w:rsid w:val="00332992"/>
    <w:rsid w:val="00336D2F"/>
    <w:rsid w:val="00343A71"/>
    <w:rsid w:val="0034453C"/>
    <w:rsid w:val="00347FF5"/>
    <w:rsid w:val="00350A5F"/>
    <w:rsid w:val="00350A8D"/>
    <w:rsid w:val="00352386"/>
    <w:rsid w:val="00352E33"/>
    <w:rsid w:val="0035318C"/>
    <w:rsid w:val="0035500C"/>
    <w:rsid w:val="003555E5"/>
    <w:rsid w:val="003579A6"/>
    <w:rsid w:val="00357AB4"/>
    <w:rsid w:val="00362D0D"/>
    <w:rsid w:val="00364621"/>
    <w:rsid w:val="0036551F"/>
    <w:rsid w:val="00370AD3"/>
    <w:rsid w:val="00373085"/>
    <w:rsid w:val="00373CBE"/>
    <w:rsid w:val="00374603"/>
    <w:rsid w:val="00374A04"/>
    <w:rsid w:val="00374FFF"/>
    <w:rsid w:val="00377BB9"/>
    <w:rsid w:val="00380616"/>
    <w:rsid w:val="00380636"/>
    <w:rsid w:val="00381E85"/>
    <w:rsid w:val="00385285"/>
    <w:rsid w:val="00385DED"/>
    <w:rsid w:val="00385E10"/>
    <w:rsid w:val="00386388"/>
    <w:rsid w:val="00391EE1"/>
    <w:rsid w:val="00393CE5"/>
    <w:rsid w:val="00394C85"/>
    <w:rsid w:val="00396CB1"/>
    <w:rsid w:val="003A1826"/>
    <w:rsid w:val="003A27B3"/>
    <w:rsid w:val="003A5D8E"/>
    <w:rsid w:val="003A7025"/>
    <w:rsid w:val="003B0E37"/>
    <w:rsid w:val="003B28F3"/>
    <w:rsid w:val="003B2CA4"/>
    <w:rsid w:val="003B40F5"/>
    <w:rsid w:val="003B605D"/>
    <w:rsid w:val="003B7492"/>
    <w:rsid w:val="003C0C15"/>
    <w:rsid w:val="003C20B3"/>
    <w:rsid w:val="003C2D26"/>
    <w:rsid w:val="003C3E49"/>
    <w:rsid w:val="003C5563"/>
    <w:rsid w:val="003D1071"/>
    <w:rsid w:val="003D14E0"/>
    <w:rsid w:val="003D424A"/>
    <w:rsid w:val="003D4E2B"/>
    <w:rsid w:val="003D6B78"/>
    <w:rsid w:val="003E24F7"/>
    <w:rsid w:val="003E69EF"/>
    <w:rsid w:val="003E6BBC"/>
    <w:rsid w:val="003E7C04"/>
    <w:rsid w:val="003F116E"/>
    <w:rsid w:val="003F2BFB"/>
    <w:rsid w:val="003F2FC2"/>
    <w:rsid w:val="003F5714"/>
    <w:rsid w:val="00402F96"/>
    <w:rsid w:val="00404F2C"/>
    <w:rsid w:val="00407689"/>
    <w:rsid w:val="00407EFE"/>
    <w:rsid w:val="00410839"/>
    <w:rsid w:val="00411A2D"/>
    <w:rsid w:val="00412A4E"/>
    <w:rsid w:val="0041323C"/>
    <w:rsid w:val="0041586F"/>
    <w:rsid w:val="004168B3"/>
    <w:rsid w:val="00416CA9"/>
    <w:rsid w:val="00417021"/>
    <w:rsid w:val="0042285A"/>
    <w:rsid w:val="00424653"/>
    <w:rsid w:val="004259D8"/>
    <w:rsid w:val="00425D70"/>
    <w:rsid w:val="00427147"/>
    <w:rsid w:val="004275B3"/>
    <w:rsid w:val="00430C81"/>
    <w:rsid w:val="004319CF"/>
    <w:rsid w:val="00432BAB"/>
    <w:rsid w:val="0043435E"/>
    <w:rsid w:val="004344D2"/>
    <w:rsid w:val="00434BFF"/>
    <w:rsid w:val="004350A1"/>
    <w:rsid w:val="00435AC8"/>
    <w:rsid w:val="00444F30"/>
    <w:rsid w:val="004558A5"/>
    <w:rsid w:val="00455E30"/>
    <w:rsid w:val="00457EC3"/>
    <w:rsid w:val="004609EC"/>
    <w:rsid w:val="00461BC2"/>
    <w:rsid w:val="00461C61"/>
    <w:rsid w:val="00464704"/>
    <w:rsid w:val="00465A67"/>
    <w:rsid w:val="00470C48"/>
    <w:rsid w:val="004715BC"/>
    <w:rsid w:val="00472D37"/>
    <w:rsid w:val="00473679"/>
    <w:rsid w:val="00473EA4"/>
    <w:rsid w:val="004741E7"/>
    <w:rsid w:val="00474291"/>
    <w:rsid w:val="00474670"/>
    <w:rsid w:val="00475ECB"/>
    <w:rsid w:val="0047679D"/>
    <w:rsid w:val="00481F6D"/>
    <w:rsid w:val="00483D7B"/>
    <w:rsid w:val="00484F63"/>
    <w:rsid w:val="00485088"/>
    <w:rsid w:val="00486714"/>
    <w:rsid w:val="00487082"/>
    <w:rsid w:val="004871CE"/>
    <w:rsid w:val="00487ACF"/>
    <w:rsid w:val="00487DB8"/>
    <w:rsid w:val="00493ABC"/>
    <w:rsid w:val="0049447D"/>
    <w:rsid w:val="004959B5"/>
    <w:rsid w:val="00495F8E"/>
    <w:rsid w:val="00497961"/>
    <w:rsid w:val="004A07E5"/>
    <w:rsid w:val="004A08D0"/>
    <w:rsid w:val="004A1C8F"/>
    <w:rsid w:val="004A598D"/>
    <w:rsid w:val="004B2937"/>
    <w:rsid w:val="004B574C"/>
    <w:rsid w:val="004D033C"/>
    <w:rsid w:val="004D18CD"/>
    <w:rsid w:val="004D218B"/>
    <w:rsid w:val="004D5F23"/>
    <w:rsid w:val="004D7510"/>
    <w:rsid w:val="004E2331"/>
    <w:rsid w:val="004E3948"/>
    <w:rsid w:val="004E6E98"/>
    <w:rsid w:val="004E7913"/>
    <w:rsid w:val="004F03AC"/>
    <w:rsid w:val="004F3BF7"/>
    <w:rsid w:val="004F5892"/>
    <w:rsid w:val="004F693E"/>
    <w:rsid w:val="005060F2"/>
    <w:rsid w:val="00506452"/>
    <w:rsid w:val="0051072B"/>
    <w:rsid w:val="00512E75"/>
    <w:rsid w:val="005138D4"/>
    <w:rsid w:val="005148C8"/>
    <w:rsid w:val="00514A40"/>
    <w:rsid w:val="0051617F"/>
    <w:rsid w:val="00521DCF"/>
    <w:rsid w:val="00522985"/>
    <w:rsid w:val="00523D10"/>
    <w:rsid w:val="00524B40"/>
    <w:rsid w:val="00524CAC"/>
    <w:rsid w:val="00525911"/>
    <w:rsid w:val="0053066A"/>
    <w:rsid w:val="00531B8D"/>
    <w:rsid w:val="005349D0"/>
    <w:rsid w:val="00537856"/>
    <w:rsid w:val="00537F6C"/>
    <w:rsid w:val="00541B64"/>
    <w:rsid w:val="00541E1F"/>
    <w:rsid w:val="005436A4"/>
    <w:rsid w:val="00543FD5"/>
    <w:rsid w:val="00544E27"/>
    <w:rsid w:val="00545739"/>
    <w:rsid w:val="0055253A"/>
    <w:rsid w:val="00553CF2"/>
    <w:rsid w:val="00554D97"/>
    <w:rsid w:val="00554FD7"/>
    <w:rsid w:val="00555AFA"/>
    <w:rsid w:val="00555C00"/>
    <w:rsid w:val="005560D0"/>
    <w:rsid w:val="00556E9C"/>
    <w:rsid w:val="00557B24"/>
    <w:rsid w:val="005616FF"/>
    <w:rsid w:val="0056179A"/>
    <w:rsid w:val="00562631"/>
    <w:rsid w:val="00562974"/>
    <w:rsid w:val="00563AD9"/>
    <w:rsid w:val="005650CD"/>
    <w:rsid w:val="00573065"/>
    <w:rsid w:val="00574FB4"/>
    <w:rsid w:val="005754C2"/>
    <w:rsid w:val="00587A94"/>
    <w:rsid w:val="00592891"/>
    <w:rsid w:val="005928D4"/>
    <w:rsid w:val="00592BC0"/>
    <w:rsid w:val="00594D66"/>
    <w:rsid w:val="00595A1D"/>
    <w:rsid w:val="00595A56"/>
    <w:rsid w:val="0059719B"/>
    <w:rsid w:val="005A13EC"/>
    <w:rsid w:val="005A5363"/>
    <w:rsid w:val="005A57F5"/>
    <w:rsid w:val="005A616B"/>
    <w:rsid w:val="005A745E"/>
    <w:rsid w:val="005B1A11"/>
    <w:rsid w:val="005B1C11"/>
    <w:rsid w:val="005B372A"/>
    <w:rsid w:val="005B3ACF"/>
    <w:rsid w:val="005B3E11"/>
    <w:rsid w:val="005B4B00"/>
    <w:rsid w:val="005B4B53"/>
    <w:rsid w:val="005B5431"/>
    <w:rsid w:val="005B7A63"/>
    <w:rsid w:val="005C06E0"/>
    <w:rsid w:val="005C4B57"/>
    <w:rsid w:val="005C6899"/>
    <w:rsid w:val="005D0AA9"/>
    <w:rsid w:val="005D1321"/>
    <w:rsid w:val="005D1E47"/>
    <w:rsid w:val="005D5A2C"/>
    <w:rsid w:val="005D5CBD"/>
    <w:rsid w:val="005E0961"/>
    <w:rsid w:val="005E0F20"/>
    <w:rsid w:val="005E182F"/>
    <w:rsid w:val="005E21F1"/>
    <w:rsid w:val="005E3DD1"/>
    <w:rsid w:val="005E5E60"/>
    <w:rsid w:val="005E5EC0"/>
    <w:rsid w:val="005E786C"/>
    <w:rsid w:val="00600EE2"/>
    <w:rsid w:val="00601505"/>
    <w:rsid w:val="00602FA6"/>
    <w:rsid w:val="00611217"/>
    <w:rsid w:val="00611866"/>
    <w:rsid w:val="00613F67"/>
    <w:rsid w:val="00614EE0"/>
    <w:rsid w:val="00617311"/>
    <w:rsid w:val="006219C1"/>
    <w:rsid w:val="006227C6"/>
    <w:rsid w:val="006230BF"/>
    <w:rsid w:val="00626A10"/>
    <w:rsid w:val="00626F0E"/>
    <w:rsid w:val="00627433"/>
    <w:rsid w:val="00631DC5"/>
    <w:rsid w:val="00634530"/>
    <w:rsid w:val="00635738"/>
    <w:rsid w:val="00636054"/>
    <w:rsid w:val="0064126B"/>
    <w:rsid w:val="00645833"/>
    <w:rsid w:val="006461BE"/>
    <w:rsid w:val="0065428E"/>
    <w:rsid w:val="006567EE"/>
    <w:rsid w:val="006568AF"/>
    <w:rsid w:val="006651EB"/>
    <w:rsid w:val="0067158D"/>
    <w:rsid w:val="00671B53"/>
    <w:rsid w:val="00673704"/>
    <w:rsid w:val="006767FE"/>
    <w:rsid w:val="00677160"/>
    <w:rsid w:val="00684CEA"/>
    <w:rsid w:val="006903F0"/>
    <w:rsid w:val="00690750"/>
    <w:rsid w:val="00690939"/>
    <w:rsid w:val="0069095C"/>
    <w:rsid w:val="00690DEF"/>
    <w:rsid w:val="006927A7"/>
    <w:rsid w:val="00694492"/>
    <w:rsid w:val="00696C58"/>
    <w:rsid w:val="006A013F"/>
    <w:rsid w:val="006A220D"/>
    <w:rsid w:val="006A2E9F"/>
    <w:rsid w:val="006A478E"/>
    <w:rsid w:val="006A758A"/>
    <w:rsid w:val="006B098E"/>
    <w:rsid w:val="006B2F89"/>
    <w:rsid w:val="006B4CD5"/>
    <w:rsid w:val="006B5259"/>
    <w:rsid w:val="006B788F"/>
    <w:rsid w:val="006C2025"/>
    <w:rsid w:val="006C283A"/>
    <w:rsid w:val="006D0BA6"/>
    <w:rsid w:val="006D3CE1"/>
    <w:rsid w:val="006D5960"/>
    <w:rsid w:val="006D71FD"/>
    <w:rsid w:val="006D7C68"/>
    <w:rsid w:val="006E0E8E"/>
    <w:rsid w:val="006E0EBB"/>
    <w:rsid w:val="006E27ED"/>
    <w:rsid w:val="006E37EB"/>
    <w:rsid w:val="006E4DD5"/>
    <w:rsid w:val="006E6B10"/>
    <w:rsid w:val="006F1564"/>
    <w:rsid w:val="006F1EBD"/>
    <w:rsid w:val="006F455D"/>
    <w:rsid w:val="006F595F"/>
    <w:rsid w:val="006F6342"/>
    <w:rsid w:val="007020B8"/>
    <w:rsid w:val="00702B4D"/>
    <w:rsid w:val="0070325A"/>
    <w:rsid w:val="00703606"/>
    <w:rsid w:val="007050CE"/>
    <w:rsid w:val="00705F65"/>
    <w:rsid w:val="00706302"/>
    <w:rsid w:val="00707BED"/>
    <w:rsid w:val="007100CA"/>
    <w:rsid w:val="00710BB2"/>
    <w:rsid w:val="00710F7C"/>
    <w:rsid w:val="0071298D"/>
    <w:rsid w:val="00714F8A"/>
    <w:rsid w:val="00715B00"/>
    <w:rsid w:val="007161E6"/>
    <w:rsid w:val="00716889"/>
    <w:rsid w:val="007227C5"/>
    <w:rsid w:val="0072288C"/>
    <w:rsid w:val="00723824"/>
    <w:rsid w:val="00725251"/>
    <w:rsid w:val="00733669"/>
    <w:rsid w:val="00734762"/>
    <w:rsid w:val="007366CE"/>
    <w:rsid w:val="00737E4F"/>
    <w:rsid w:val="00740645"/>
    <w:rsid w:val="00741E90"/>
    <w:rsid w:val="00745BA0"/>
    <w:rsid w:val="00746541"/>
    <w:rsid w:val="00746955"/>
    <w:rsid w:val="00746FEE"/>
    <w:rsid w:val="007476B1"/>
    <w:rsid w:val="00747F2F"/>
    <w:rsid w:val="00755A11"/>
    <w:rsid w:val="00766F20"/>
    <w:rsid w:val="00767106"/>
    <w:rsid w:val="00773624"/>
    <w:rsid w:val="007770DA"/>
    <w:rsid w:val="00777F6F"/>
    <w:rsid w:val="00780564"/>
    <w:rsid w:val="0078099D"/>
    <w:rsid w:val="007833C6"/>
    <w:rsid w:val="00783ECB"/>
    <w:rsid w:val="007840D5"/>
    <w:rsid w:val="007905FD"/>
    <w:rsid w:val="00791702"/>
    <w:rsid w:val="00794A08"/>
    <w:rsid w:val="00795C34"/>
    <w:rsid w:val="00796A60"/>
    <w:rsid w:val="007A07CB"/>
    <w:rsid w:val="007A38DB"/>
    <w:rsid w:val="007A4A8D"/>
    <w:rsid w:val="007A5025"/>
    <w:rsid w:val="007A5428"/>
    <w:rsid w:val="007A5AE3"/>
    <w:rsid w:val="007A736A"/>
    <w:rsid w:val="007B07FF"/>
    <w:rsid w:val="007B2E8C"/>
    <w:rsid w:val="007B3310"/>
    <w:rsid w:val="007B7AD7"/>
    <w:rsid w:val="007C1031"/>
    <w:rsid w:val="007C25B8"/>
    <w:rsid w:val="007C44D5"/>
    <w:rsid w:val="007C586F"/>
    <w:rsid w:val="007C73B9"/>
    <w:rsid w:val="007D0C27"/>
    <w:rsid w:val="007D2F47"/>
    <w:rsid w:val="007D6FA8"/>
    <w:rsid w:val="007E3E65"/>
    <w:rsid w:val="007E4F57"/>
    <w:rsid w:val="007E7CC4"/>
    <w:rsid w:val="007E7FB8"/>
    <w:rsid w:val="007F0BA7"/>
    <w:rsid w:val="007F10B5"/>
    <w:rsid w:val="007F1289"/>
    <w:rsid w:val="007F1FCA"/>
    <w:rsid w:val="007F5C0D"/>
    <w:rsid w:val="007F6506"/>
    <w:rsid w:val="007F717A"/>
    <w:rsid w:val="007F7E28"/>
    <w:rsid w:val="00806C58"/>
    <w:rsid w:val="008130CD"/>
    <w:rsid w:val="00813DA4"/>
    <w:rsid w:val="00814041"/>
    <w:rsid w:val="00815B97"/>
    <w:rsid w:val="00815BBF"/>
    <w:rsid w:val="00816858"/>
    <w:rsid w:val="008173DA"/>
    <w:rsid w:val="0081761C"/>
    <w:rsid w:val="00820A2A"/>
    <w:rsid w:val="00820A6D"/>
    <w:rsid w:val="00821606"/>
    <w:rsid w:val="00824348"/>
    <w:rsid w:val="008263AD"/>
    <w:rsid w:val="008335B4"/>
    <w:rsid w:val="0083456E"/>
    <w:rsid w:val="00836B38"/>
    <w:rsid w:val="00837BF2"/>
    <w:rsid w:val="00843D1E"/>
    <w:rsid w:val="0085087D"/>
    <w:rsid w:val="00856843"/>
    <w:rsid w:val="00857D3F"/>
    <w:rsid w:val="008709DA"/>
    <w:rsid w:val="008722BE"/>
    <w:rsid w:val="00873D6A"/>
    <w:rsid w:val="00874BF1"/>
    <w:rsid w:val="00876F2C"/>
    <w:rsid w:val="00883632"/>
    <w:rsid w:val="0088400F"/>
    <w:rsid w:val="008845E1"/>
    <w:rsid w:val="00885C35"/>
    <w:rsid w:val="00885F26"/>
    <w:rsid w:val="00896DB4"/>
    <w:rsid w:val="008A303D"/>
    <w:rsid w:val="008A42DE"/>
    <w:rsid w:val="008A6924"/>
    <w:rsid w:val="008B07A3"/>
    <w:rsid w:val="008B2306"/>
    <w:rsid w:val="008B2579"/>
    <w:rsid w:val="008B30F3"/>
    <w:rsid w:val="008B3FCC"/>
    <w:rsid w:val="008B5C8F"/>
    <w:rsid w:val="008B5EDA"/>
    <w:rsid w:val="008C05AE"/>
    <w:rsid w:val="008C2E2B"/>
    <w:rsid w:val="008C357E"/>
    <w:rsid w:val="008C68A0"/>
    <w:rsid w:val="008C69FB"/>
    <w:rsid w:val="008C7680"/>
    <w:rsid w:val="008D4F94"/>
    <w:rsid w:val="008D72D0"/>
    <w:rsid w:val="008D7981"/>
    <w:rsid w:val="008E1B1A"/>
    <w:rsid w:val="008E38E6"/>
    <w:rsid w:val="008E3A5D"/>
    <w:rsid w:val="008E447D"/>
    <w:rsid w:val="008F42FB"/>
    <w:rsid w:val="008F4371"/>
    <w:rsid w:val="008F45BB"/>
    <w:rsid w:val="008F6437"/>
    <w:rsid w:val="0090196D"/>
    <w:rsid w:val="00901C16"/>
    <w:rsid w:val="00904C0C"/>
    <w:rsid w:val="00904FEF"/>
    <w:rsid w:val="009073FF"/>
    <w:rsid w:val="00907D1A"/>
    <w:rsid w:val="00911A0E"/>
    <w:rsid w:val="00915C65"/>
    <w:rsid w:val="00920129"/>
    <w:rsid w:val="009214C7"/>
    <w:rsid w:val="009220AA"/>
    <w:rsid w:val="00924133"/>
    <w:rsid w:val="00924942"/>
    <w:rsid w:val="00926027"/>
    <w:rsid w:val="00926936"/>
    <w:rsid w:val="00927169"/>
    <w:rsid w:val="009309E4"/>
    <w:rsid w:val="009312CA"/>
    <w:rsid w:val="00934101"/>
    <w:rsid w:val="00935166"/>
    <w:rsid w:val="00935B7E"/>
    <w:rsid w:val="00941022"/>
    <w:rsid w:val="0094472E"/>
    <w:rsid w:val="00945F3B"/>
    <w:rsid w:val="00947C35"/>
    <w:rsid w:val="00950A3E"/>
    <w:rsid w:val="00954919"/>
    <w:rsid w:val="00954E2D"/>
    <w:rsid w:val="009572FC"/>
    <w:rsid w:val="00964F0A"/>
    <w:rsid w:val="00965468"/>
    <w:rsid w:val="00970A16"/>
    <w:rsid w:val="00970CEB"/>
    <w:rsid w:val="00971D83"/>
    <w:rsid w:val="009736AF"/>
    <w:rsid w:val="00974D68"/>
    <w:rsid w:val="00977CE6"/>
    <w:rsid w:val="009801AD"/>
    <w:rsid w:val="009804E6"/>
    <w:rsid w:val="0098433E"/>
    <w:rsid w:val="00984628"/>
    <w:rsid w:val="00986E06"/>
    <w:rsid w:val="009879C1"/>
    <w:rsid w:val="00990767"/>
    <w:rsid w:val="009921E6"/>
    <w:rsid w:val="009942EC"/>
    <w:rsid w:val="00995704"/>
    <w:rsid w:val="00996A11"/>
    <w:rsid w:val="0099776F"/>
    <w:rsid w:val="009A6962"/>
    <w:rsid w:val="009A76DF"/>
    <w:rsid w:val="009B241F"/>
    <w:rsid w:val="009B3EA6"/>
    <w:rsid w:val="009B5BAF"/>
    <w:rsid w:val="009B79E3"/>
    <w:rsid w:val="009C205F"/>
    <w:rsid w:val="009C3D79"/>
    <w:rsid w:val="009C4659"/>
    <w:rsid w:val="009C485C"/>
    <w:rsid w:val="009C61E4"/>
    <w:rsid w:val="009C697C"/>
    <w:rsid w:val="009D0EE2"/>
    <w:rsid w:val="009D1009"/>
    <w:rsid w:val="009D109D"/>
    <w:rsid w:val="009E0D64"/>
    <w:rsid w:val="009E314A"/>
    <w:rsid w:val="009E427F"/>
    <w:rsid w:val="009F26EB"/>
    <w:rsid w:val="009F3B80"/>
    <w:rsid w:val="009F61BB"/>
    <w:rsid w:val="009F797B"/>
    <w:rsid w:val="00A0183B"/>
    <w:rsid w:val="00A0240D"/>
    <w:rsid w:val="00A029D5"/>
    <w:rsid w:val="00A03913"/>
    <w:rsid w:val="00A05CCE"/>
    <w:rsid w:val="00A06A8D"/>
    <w:rsid w:val="00A06BEE"/>
    <w:rsid w:val="00A10322"/>
    <w:rsid w:val="00A11BA6"/>
    <w:rsid w:val="00A15E06"/>
    <w:rsid w:val="00A171E0"/>
    <w:rsid w:val="00A17E36"/>
    <w:rsid w:val="00A2359B"/>
    <w:rsid w:val="00A27760"/>
    <w:rsid w:val="00A321DC"/>
    <w:rsid w:val="00A34744"/>
    <w:rsid w:val="00A34D06"/>
    <w:rsid w:val="00A352DE"/>
    <w:rsid w:val="00A362F2"/>
    <w:rsid w:val="00A41194"/>
    <w:rsid w:val="00A42AA5"/>
    <w:rsid w:val="00A42E62"/>
    <w:rsid w:val="00A43918"/>
    <w:rsid w:val="00A453FF"/>
    <w:rsid w:val="00A459BC"/>
    <w:rsid w:val="00A50A67"/>
    <w:rsid w:val="00A51EB5"/>
    <w:rsid w:val="00A5624E"/>
    <w:rsid w:val="00A6143E"/>
    <w:rsid w:val="00A6278A"/>
    <w:rsid w:val="00A637AC"/>
    <w:rsid w:val="00A63F41"/>
    <w:rsid w:val="00A6406E"/>
    <w:rsid w:val="00A644FF"/>
    <w:rsid w:val="00A65233"/>
    <w:rsid w:val="00A65C56"/>
    <w:rsid w:val="00A65FBF"/>
    <w:rsid w:val="00A65FC0"/>
    <w:rsid w:val="00A70636"/>
    <w:rsid w:val="00A708AB"/>
    <w:rsid w:val="00A7637E"/>
    <w:rsid w:val="00A76C5E"/>
    <w:rsid w:val="00A771E7"/>
    <w:rsid w:val="00A8062A"/>
    <w:rsid w:val="00A80856"/>
    <w:rsid w:val="00A85A6B"/>
    <w:rsid w:val="00A865B7"/>
    <w:rsid w:val="00A91D54"/>
    <w:rsid w:val="00A958A8"/>
    <w:rsid w:val="00A971FF"/>
    <w:rsid w:val="00AA006B"/>
    <w:rsid w:val="00AA11A4"/>
    <w:rsid w:val="00AA2CCD"/>
    <w:rsid w:val="00AB1603"/>
    <w:rsid w:val="00AB5DB9"/>
    <w:rsid w:val="00AB6A61"/>
    <w:rsid w:val="00AC0056"/>
    <w:rsid w:val="00AC2394"/>
    <w:rsid w:val="00AC34F4"/>
    <w:rsid w:val="00AC3807"/>
    <w:rsid w:val="00AC7956"/>
    <w:rsid w:val="00AD0998"/>
    <w:rsid w:val="00AD0AF3"/>
    <w:rsid w:val="00AD149F"/>
    <w:rsid w:val="00AD31EC"/>
    <w:rsid w:val="00AD3B83"/>
    <w:rsid w:val="00AE1353"/>
    <w:rsid w:val="00AE1F83"/>
    <w:rsid w:val="00AE463A"/>
    <w:rsid w:val="00AE6433"/>
    <w:rsid w:val="00AF3307"/>
    <w:rsid w:val="00B00E5C"/>
    <w:rsid w:val="00B054F3"/>
    <w:rsid w:val="00B1126D"/>
    <w:rsid w:val="00B174BB"/>
    <w:rsid w:val="00B21BD5"/>
    <w:rsid w:val="00B2375D"/>
    <w:rsid w:val="00B23D01"/>
    <w:rsid w:val="00B241AD"/>
    <w:rsid w:val="00B30D05"/>
    <w:rsid w:val="00B30DEE"/>
    <w:rsid w:val="00B32ECB"/>
    <w:rsid w:val="00B33A54"/>
    <w:rsid w:val="00B33BD1"/>
    <w:rsid w:val="00B36AB6"/>
    <w:rsid w:val="00B410F8"/>
    <w:rsid w:val="00B434C8"/>
    <w:rsid w:val="00B45C6D"/>
    <w:rsid w:val="00B4606E"/>
    <w:rsid w:val="00B47461"/>
    <w:rsid w:val="00B47607"/>
    <w:rsid w:val="00B51CC4"/>
    <w:rsid w:val="00B604AA"/>
    <w:rsid w:val="00B62D7A"/>
    <w:rsid w:val="00B636DB"/>
    <w:rsid w:val="00B71565"/>
    <w:rsid w:val="00B71E01"/>
    <w:rsid w:val="00B75DA3"/>
    <w:rsid w:val="00B7651F"/>
    <w:rsid w:val="00B77153"/>
    <w:rsid w:val="00B7790C"/>
    <w:rsid w:val="00B812D3"/>
    <w:rsid w:val="00B8137D"/>
    <w:rsid w:val="00B83FAA"/>
    <w:rsid w:val="00B8483B"/>
    <w:rsid w:val="00B856D4"/>
    <w:rsid w:val="00B860FC"/>
    <w:rsid w:val="00B87E76"/>
    <w:rsid w:val="00B930C2"/>
    <w:rsid w:val="00BA1B9F"/>
    <w:rsid w:val="00BA420B"/>
    <w:rsid w:val="00BB1292"/>
    <w:rsid w:val="00BB4A7A"/>
    <w:rsid w:val="00BB7F31"/>
    <w:rsid w:val="00BC3D73"/>
    <w:rsid w:val="00BC471E"/>
    <w:rsid w:val="00BC48CB"/>
    <w:rsid w:val="00BC4AF2"/>
    <w:rsid w:val="00BC6465"/>
    <w:rsid w:val="00BC7E76"/>
    <w:rsid w:val="00BD2298"/>
    <w:rsid w:val="00BD3C36"/>
    <w:rsid w:val="00BD7700"/>
    <w:rsid w:val="00BE2F41"/>
    <w:rsid w:val="00BE7132"/>
    <w:rsid w:val="00BE744F"/>
    <w:rsid w:val="00BF2ED4"/>
    <w:rsid w:val="00BF2F37"/>
    <w:rsid w:val="00BF39FE"/>
    <w:rsid w:val="00BF5C50"/>
    <w:rsid w:val="00C01120"/>
    <w:rsid w:val="00C01AEA"/>
    <w:rsid w:val="00C063CD"/>
    <w:rsid w:val="00C1175A"/>
    <w:rsid w:val="00C13B39"/>
    <w:rsid w:val="00C16AB4"/>
    <w:rsid w:val="00C32749"/>
    <w:rsid w:val="00C33E54"/>
    <w:rsid w:val="00C3559C"/>
    <w:rsid w:val="00C3610F"/>
    <w:rsid w:val="00C50632"/>
    <w:rsid w:val="00C544F8"/>
    <w:rsid w:val="00C56B94"/>
    <w:rsid w:val="00C57507"/>
    <w:rsid w:val="00C61B32"/>
    <w:rsid w:val="00C6524F"/>
    <w:rsid w:val="00C65677"/>
    <w:rsid w:val="00C72356"/>
    <w:rsid w:val="00C73988"/>
    <w:rsid w:val="00C73FEC"/>
    <w:rsid w:val="00C75483"/>
    <w:rsid w:val="00C75AB9"/>
    <w:rsid w:val="00C77D7E"/>
    <w:rsid w:val="00C83CB2"/>
    <w:rsid w:val="00C84196"/>
    <w:rsid w:val="00C841BC"/>
    <w:rsid w:val="00C84303"/>
    <w:rsid w:val="00C84365"/>
    <w:rsid w:val="00C8450F"/>
    <w:rsid w:val="00C865C5"/>
    <w:rsid w:val="00C90059"/>
    <w:rsid w:val="00C90EBE"/>
    <w:rsid w:val="00C94D62"/>
    <w:rsid w:val="00C97566"/>
    <w:rsid w:val="00CA4659"/>
    <w:rsid w:val="00CA5C4F"/>
    <w:rsid w:val="00CB09C7"/>
    <w:rsid w:val="00CB566B"/>
    <w:rsid w:val="00CC30A0"/>
    <w:rsid w:val="00CC3210"/>
    <w:rsid w:val="00CC6B31"/>
    <w:rsid w:val="00CD1292"/>
    <w:rsid w:val="00CD172C"/>
    <w:rsid w:val="00CD2428"/>
    <w:rsid w:val="00CD24D1"/>
    <w:rsid w:val="00CD7EFE"/>
    <w:rsid w:val="00CE03D8"/>
    <w:rsid w:val="00CE2A7F"/>
    <w:rsid w:val="00CE2EA7"/>
    <w:rsid w:val="00CE3E28"/>
    <w:rsid w:val="00CE4758"/>
    <w:rsid w:val="00CE5C13"/>
    <w:rsid w:val="00CF2D7C"/>
    <w:rsid w:val="00CF4720"/>
    <w:rsid w:val="00CF63C6"/>
    <w:rsid w:val="00D019D6"/>
    <w:rsid w:val="00D01D40"/>
    <w:rsid w:val="00D03B4A"/>
    <w:rsid w:val="00D07113"/>
    <w:rsid w:val="00D07367"/>
    <w:rsid w:val="00D07DA0"/>
    <w:rsid w:val="00D10D76"/>
    <w:rsid w:val="00D12F3F"/>
    <w:rsid w:val="00D1561E"/>
    <w:rsid w:val="00D203AD"/>
    <w:rsid w:val="00D20D0B"/>
    <w:rsid w:val="00D20DA8"/>
    <w:rsid w:val="00D249E6"/>
    <w:rsid w:val="00D2513C"/>
    <w:rsid w:val="00D2544B"/>
    <w:rsid w:val="00D26A73"/>
    <w:rsid w:val="00D271CC"/>
    <w:rsid w:val="00D27861"/>
    <w:rsid w:val="00D30224"/>
    <w:rsid w:val="00D3046C"/>
    <w:rsid w:val="00D314D9"/>
    <w:rsid w:val="00D358F9"/>
    <w:rsid w:val="00D37D5D"/>
    <w:rsid w:val="00D519BC"/>
    <w:rsid w:val="00D51D4C"/>
    <w:rsid w:val="00D534B4"/>
    <w:rsid w:val="00D56231"/>
    <w:rsid w:val="00D5661F"/>
    <w:rsid w:val="00D577E5"/>
    <w:rsid w:val="00D610F3"/>
    <w:rsid w:val="00D65C66"/>
    <w:rsid w:val="00D67E77"/>
    <w:rsid w:val="00D67FA7"/>
    <w:rsid w:val="00D70440"/>
    <w:rsid w:val="00D713BD"/>
    <w:rsid w:val="00D74409"/>
    <w:rsid w:val="00D771B7"/>
    <w:rsid w:val="00D77D92"/>
    <w:rsid w:val="00D8049D"/>
    <w:rsid w:val="00D80907"/>
    <w:rsid w:val="00D8243C"/>
    <w:rsid w:val="00D82562"/>
    <w:rsid w:val="00D85894"/>
    <w:rsid w:val="00D86159"/>
    <w:rsid w:val="00D86E95"/>
    <w:rsid w:val="00D90942"/>
    <w:rsid w:val="00D91136"/>
    <w:rsid w:val="00D918FE"/>
    <w:rsid w:val="00D91CE8"/>
    <w:rsid w:val="00D9324C"/>
    <w:rsid w:val="00DA1869"/>
    <w:rsid w:val="00DA24E9"/>
    <w:rsid w:val="00DA61CB"/>
    <w:rsid w:val="00DB25BC"/>
    <w:rsid w:val="00DB4D76"/>
    <w:rsid w:val="00DC1A6B"/>
    <w:rsid w:val="00DC2A4E"/>
    <w:rsid w:val="00DC3DF9"/>
    <w:rsid w:val="00DC6C05"/>
    <w:rsid w:val="00DD1ED1"/>
    <w:rsid w:val="00DD28CD"/>
    <w:rsid w:val="00DD2E80"/>
    <w:rsid w:val="00DD2F61"/>
    <w:rsid w:val="00DD471B"/>
    <w:rsid w:val="00DE0187"/>
    <w:rsid w:val="00DE0870"/>
    <w:rsid w:val="00DE272A"/>
    <w:rsid w:val="00DE3F01"/>
    <w:rsid w:val="00DE4399"/>
    <w:rsid w:val="00DE482F"/>
    <w:rsid w:val="00DE5602"/>
    <w:rsid w:val="00DE5E48"/>
    <w:rsid w:val="00DF0E36"/>
    <w:rsid w:val="00DF29DD"/>
    <w:rsid w:val="00DF6E4B"/>
    <w:rsid w:val="00DF6FAD"/>
    <w:rsid w:val="00DF7305"/>
    <w:rsid w:val="00DF7D09"/>
    <w:rsid w:val="00E01F8B"/>
    <w:rsid w:val="00E02BE6"/>
    <w:rsid w:val="00E040D6"/>
    <w:rsid w:val="00E0544C"/>
    <w:rsid w:val="00E057A6"/>
    <w:rsid w:val="00E1055A"/>
    <w:rsid w:val="00E1411E"/>
    <w:rsid w:val="00E21607"/>
    <w:rsid w:val="00E251AC"/>
    <w:rsid w:val="00E25FBF"/>
    <w:rsid w:val="00E26414"/>
    <w:rsid w:val="00E267DC"/>
    <w:rsid w:val="00E27136"/>
    <w:rsid w:val="00E300DA"/>
    <w:rsid w:val="00E305D0"/>
    <w:rsid w:val="00E30BD5"/>
    <w:rsid w:val="00E44C35"/>
    <w:rsid w:val="00E44ECF"/>
    <w:rsid w:val="00E51B70"/>
    <w:rsid w:val="00E52113"/>
    <w:rsid w:val="00E5244D"/>
    <w:rsid w:val="00E5264C"/>
    <w:rsid w:val="00E52927"/>
    <w:rsid w:val="00E52C80"/>
    <w:rsid w:val="00E54A4E"/>
    <w:rsid w:val="00E55516"/>
    <w:rsid w:val="00E558BE"/>
    <w:rsid w:val="00E621C0"/>
    <w:rsid w:val="00E63C55"/>
    <w:rsid w:val="00E713F5"/>
    <w:rsid w:val="00E75616"/>
    <w:rsid w:val="00E76D9C"/>
    <w:rsid w:val="00E803AF"/>
    <w:rsid w:val="00E81CB9"/>
    <w:rsid w:val="00E83AC9"/>
    <w:rsid w:val="00E879A7"/>
    <w:rsid w:val="00E87C31"/>
    <w:rsid w:val="00E9116F"/>
    <w:rsid w:val="00E91290"/>
    <w:rsid w:val="00E9717C"/>
    <w:rsid w:val="00EA5914"/>
    <w:rsid w:val="00EA5DDC"/>
    <w:rsid w:val="00EA6124"/>
    <w:rsid w:val="00EB01FD"/>
    <w:rsid w:val="00EB03E3"/>
    <w:rsid w:val="00EB0A53"/>
    <w:rsid w:val="00EB2850"/>
    <w:rsid w:val="00EB3EA6"/>
    <w:rsid w:val="00EC0824"/>
    <w:rsid w:val="00EC1322"/>
    <w:rsid w:val="00EC1E39"/>
    <w:rsid w:val="00EC6B28"/>
    <w:rsid w:val="00EC78A8"/>
    <w:rsid w:val="00ED6609"/>
    <w:rsid w:val="00EE16CF"/>
    <w:rsid w:val="00EE38C3"/>
    <w:rsid w:val="00EE75A3"/>
    <w:rsid w:val="00EE7614"/>
    <w:rsid w:val="00EF3055"/>
    <w:rsid w:val="00EF441F"/>
    <w:rsid w:val="00EF6BCB"/>
    <w:rsid w:val="00EF783F"/>
    <w:rsid w:val="00EF7DD7"/>
    <w:rsid w:val="00F054DB"/>
    <w:rsid w:val="00F05F87"/>
    <w:rsid w:val="00F11020"/>
    <w:rsid w:val="00F14522"/>
    <w:rsid w:val="00F15944"/>
    <w:rsid w:val="00F162C8"/>
    <w:rsid w:val="00F20FE1"/>
    <w:rsid w:val="00F23317"/>
    <w:rsid w:val="00F26121"/>
    <w:rsid w:val="00F277DD"/>
    <w:rsid w:val="00F3101E"/>
    <w:rsid w:val="00F3448A"/>
    <w:rsid w:val="00F42A60"/>
    <w:rsid w:val="00F43088"/>
    <w:rsid w:val="00F566E2"/>
    <w:rsid w:val="00F56D5B"/>
    <w:rsid w:val="00F56FE1"/>
    <w:rsid w:val="00F600FC"/>
    <w:rsid w:val="00F61281"/>
    <w:rsid w:val="00F62DA7"/>
    <w:rsid w:val="00F64104"/>
    <w:rsid w:val="00F65483"/>
    <w:rsid w:val="00F657D9"/>
    <w:rsid w:val="00F67161"/>
    <w:rsid w:val="00F71B85"/>
    <w:rsid w:val="00F74AC3"/>
    <w:rsid w:val="00F76BDA"/>
    <w:rsid w:val="00F77DA8"/>
    <w:rsid w:val="00F83CA9"/>
    <w:rsid w:val="00F85B99"/>
    <w:rsid w:val="00F8746D"/>
    <w:rsid w:val="00F97DC9"/>
    <w:rsid w:val="00FA1C21"/>
    <w:rsid w:val="00FA2BE0"/>
    <w:rsid w:val="00FA2E66"/>
    <w:rsid w:val="00FA6868"/>
    <w:rsid w:val="00FB0AFE"/>
    <w:rsid w:val="00FB0EB0"/>
    <w:rsid w:val="00FB1483"/>
    <w:rsid w:val="00FB23B8"/>
    <w:rsid w:val="00FB4006"/>
    <w:rsid w:val="00FC1137"/>
    <w:rsid w:val="00FC2E0D"/>
    <w:rsid w:val="00FC3053"/>
    <w:rsid w:val="00FC37FF"/>
    <w:rsid w:val="00FC3E01"/>
    <w:rsid w:val="00FC44BA"/>
    <w:rsid w:val="00FC6F01"/>
    <w:rsid w:val="00FC76EC"/>
    <w:rsid w:val="00FD5479"/>
    <w:rsid w:val="00FD7C8B"/>
    <w:rsid w:val="00FD7EFE"/>
    <w:rsid w:val="00FE0BD6"/>
    <w:rsid w:val="00FE3383"/>
    <w:rsid w:val="00FE3416"/>
    <w:rsid w:val="00FE375D"/>
    <w:rsid w:val="00FE5C8A"/>
    <w:rsid w:val="00FE6D6B"/>
    <w:rsid w:val="00FE757D"/>
    <w:rsid w:val="00FF6E92"/>
    <w:rsid w:val="19AD7DDE"/>
    <w:rsid w:val="2EBA1F25"/>
    <w:rsid w:val="3A56410E"/>
    <w:rsid w:val="3F4F53B9"/>
    <w:rsid w:val="5F6211CE"/>
    <w:rsid w:val="74D657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Normal (Web)" w:locked="1" w:semiHidden="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28E"/>
    <w:pPr>
      <w:widowControl w:val="0"/>
      <w:jc w:val="both"/>
    </w:pPr>
    <w:rPr>
      <w:kern w:val="2"/>
      <w:sz w:val="21"/>
      <w:szCs w:val="21"/>
    </w:rPr>
  </w:style>
  <w:style w:type="paragraph" w:styleId="2">
    <w:name w:val="heading 2"/>
    <w:basedOn w:val="a"/>
    <w:next w:val="a"/>
    <w:link w:val="2Char"/>
    <w:uiPriority w:val="99"/>
    <w:qFormat/>
    <w:rsid w:val="0065428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65428E"/>
    <w:rPr>
      <w:rFonts w:ascii="宋体" w:eastAsia="宋体" w:cs="宋体"/>
      <w:b/>
      <w:bCs/>
      <w:sz w:val="36"/>
      <w:szCs w:val="36"/>
    </w:rPr>
  </w:style>
  <w:style w:type="paragraph" w:styleId="a3">
    <w:name w:val="Balloon Text"/>
    <w:basedOn w:val="a"/>
    <w:link w:val="Char"/>
    <w:uiPriority w:val="99"/>
    <w:semiHidden/>
    <w:rsid w:val="0065428E"/>
    <w:rPr>
      <w:sz w:val="18"/>
      <w:szCs w:val="18"/>
    </w:rPr>
  </w:style>
  <w:style w:type="character" w:customStyle="1" w:styleId="Char">
    <w:name w:val="批注框文本 Char"/>
    <w:basedOn w:val="a0"/>
    <w:link w:val="a3"/>
    <w:uiPriority w:val="99"/>
    <w:semiHidden/>
    <w:locked/>
    <w:rsid w:val="0065428E"/>
    <w:rPr>
      <w:kern w:val="2"/>
      <w:sz w:val="18"/>
      <w:szCs w:val="18"/>
    </w:rPr>
  </w:style>
  <w:style w:type="paragraph" w:styleId="a4">
    <w:name w:val="footer"/>
    <w:basedOn w:val="a"/>
    <w:link w:val="Char0"/>
    <w:uiPriority w:val="99"/>
    <w:rsid w:val="0065428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5428E"/>
    <w:rPr>
      <w:kern w:val="2"/>
      <w:sz w:val="18"/>
      <w:szCs w:val="18"/>
    </w:rPr>
  </w:style>
  <w:style w:type="paragraph" w:styleId="a5">
    <w:name w:val="header"/>
    <w:basedOn w:val="a"/>
    <w:link w:val="Char1"/>
    <w:uiPriority w:val="99"/>
    <w:rsid w:val="0065428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65428E"/>
    <w:rPr>
      <w:kern w:val="2"/>
      <w:sz w:val="18"/>
      <w:szCs w:val="18"/>
    </w:rPr>
  </w:style>
  <w:style w:type="paragraph" w:styleId="a6">
    <w:name w:val="Normal (Web)"/>
    <w:basedOn w:val="a"/>
    <w:uiPriority w:val="99"/>
    <w:rsid w:val="0065428E"/>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65428E"/>
    <w:rPr>
      <w:b/>
      <w:bCs/>
    </w:rPr>
  </w:style>
  <w:style w:type="table" w:styleId="a8">
    <w:name w:val="Table Grid"/>
    <w:basedOn w:val="a1"/>
    <w:rsid w:val="0065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65428E"/>
    <w:pPr>
      <w:ind w:firstLineChars="200" w:firstLine="420"/>
    </w:pPr>
  </w:style>
  <w:style w:type="character" w:customStyle="1" w:styleId="15">
    <w:name w:val="15"/>
    <w:basedOn w:val="a0"/>
    <w:uiPriority w:val="99"/>
    <w:rsid w:val="0065428E"/>
    <w:rPr>
      <w:rFonts w:ascii="Calibri" w:hAnsi="Calibri" w:cs="Calibri"/>
      <w:color w:val="0000FF"/>
      <w:u w:val="single"/>
    </w:rPr>
  </w:style>
  <w:style w:type="paragraph" w:customStyle="1" w:styleId="20">
    <w:name w:val="列出段落2"/>
    <w:basedOn w:val="a"/>
    <w:uiPriority w:val="99"/>
    <w:rsid w:val="0065428E"/>
    <w:pPr>
      <w:ind w:firstLineChars="200" w:firstLine="420"/>
    </w:pPr>
  </w:style>
  <w:style w:type="paragraph" w:customStyle="1" w:styleId="10">
    <w:name w:val="正文1"/>
    <w:uiPriority w:val="99"/>
    <w:rsid w:val="0065428E"/>
    <w:pPr>
      <w:jc w:val="both"/>
    </w:pPr>
    <w:rPr>
      <w:kern w:val="2"/>
      <w:sz w:val="21"/>
      <w:szCs w:val="21"/>
    </w:rPr>
  </w:style>
  <w:style w:type="paragraph" w:styleId="a9">
    <w:name w:val="List Paragraph"/>
    <w:basedOn w:val="a"/>
    <w:uiPriority w:val="99"/>
    <w:qFormat/>
    <w:rsid w:val="000C6165"/>
    <w:pPr>
      <w:ind w:firstLineChars="200" w:firstLine="420"/>
    </w:pPr>
  </w:style>
  <w:style w:type="paragraph" w:styleId="aa">
    <w:name w:val="Date"/>
    <w:basedOn w:val="a"/>
    <w:next w:val="a"/>
    <w:link w:val="Char2"/>
    <w:uiPriority w:val="99"/>
    <w:semiHidden/>
    <w:rsid w:val="00715B00"/>
    <w:pPr>
      <w:ind w:leftChars="2500" w:left="100"/>
    </w:pPr>
  </w:style>
  <w:style w:type="character" w:customStyle="1" w:styleId="Char2">
    <w:name w:val="日期 Char"/>
    <w:basedOn w:val="a0"/>
    <w:link w:val="aa"/>
    <w:uiPriority w:val="99"/>
    <w:semiHidden/>
    <w:locked/>
    <w:rsid w:val="00715B00"/>
    <w:rPr>
      <w:kern w:val="2"/>
      <w:sz w:val="24"/>
      <w:szCs w:val="24"/>
    </w:rPr>
  </w:style>
  <w:style w:type="paragraph" w:customStyle="1" w:styleId="CharCharCharChar">
    <w:name w:val="Char Char Char Char"/>
    <w:basedOn w:val="a"/>
    <w:uiPriority w:val="99"/>
    <w:rsid w:val="00042196"/>
    <w:pPr>
      <w:tabs>
        <w:tab w:val="left" w:pos="360"/>
      </w:tabs>
    </w:pPr>
    <w:rPr>
      <w:sz w:val="24"/>
      <w:szCs w:val="24"/>
    </w:rPr>
  </w:style>
  <w:style w:type="character" w:styleId="ab">
    <w:name w:val="Emphasis"/>
    <w:basedOn w:val="a0"/>
    <w:uiPriority w:val="20"/>
    <w:qFormat/>
    <w:locked/>
    <w:rsid w:val="005C4B57"/>
    <w:rPr>
      <w:i w:val="0"/>
      <w:iCs w:val="0"/>
      <w:color w:val="CC0000"/>
      <w:sz w:val="24"/>
      <w:szCs w:val="24"/>
    </w:rPr>
  </w:style>
  <w:style w:type="character" w:styleId="ac">
    <w:name w:val="Hyperlink"/>
    <w:basedOn w:val="a0"/>
    <w:uiPriority w:val="99"/>
    <w:unhideWhenUsed/>
    <w:rsid w:val="001C6197"/>
    <w:rPr>
      <w:color w:val="0000FF"/>
      <w:u w:val="single"/>
    </w:rPr>
  </w:style>
  <w:style w:type="character" w:customStyle="1" w:styleId="Char3">
    <w:name w:val="纯文本 Char"/>
    <w:link w:val="ad"/>
    <w:rsid w:val="00714F8A"/>
    <w:rPr>
      <w:rFonts w:ascii="宋体" w:hAnsi="Courier New" w:cs="Courier New"/>
      <w:szCs w:val="21"/>
    </w:rPr>
  </w:style>
  <w:style w:type="paragraph" w:styleId="ad">
    <w:name w:val="Plain Text"/>
    <w:basedOn w:val="a"/>
    <w:link w:val="Char3"/>
    <w:rsid w:val="00714F8A"/>
    <w:rPr>
      <w:rFonts w:ascii="宋体" w:hAnsi="Courier New"/>
      <w:kern w:val="0"/>
      <w:sz w:val="20"/>
      <w:lang/>
    </w:rPr>
  </w:style>
  <w:style w:type="character" w:customStyle="1" w:styleId="Char10">
    <w:name w:val="纯文本 Char1"/>
    <w:basedOn w:val="a0"/>
    <w:link w:val="ad"/>
    <w:uiPriority w:val="99"/>
    <w:semiHidden/>
    <w:rsid w:val="00714F8A"/>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6105171">
      <w:bodyDiv w:val="1"/>
      <w:marLeft w:val="0"/>
      <w:marRight w:val="0"/>
      <w:marTop w:val="0"/>
      <w:marBottom w:val="0"/>
      <w:divBdr>
        <w:top w:val="none" w:sz="0" w:space="0" w:color="auto"/>
        <w:left w:val="none" w:sz="0" w:space="0" w:color="auto"/>
        <w:bottom w:val="none" w:sz="0" w:space="0" w:color="auto"/>
        <w:right w:val="none" w:sz="0" w:space="0" w:color="auto"/>
      </w:divBdr>
    </w:div>
    <w:div w:id="71317506">
      <w:bodyDiv w:val="1"/>
      <w:marLeft w:val="0"/>
      <w:marRight w:val="0"/>
      <w:marTop w:val="0"/>
      <w:marBottom w:val="0"/>
      <w:divBdr>
        <w:top w:val="none" w:sz="0" w:space="0" w:color="auto"/>
        <w:left w:val="none" w:sz="0" w:space="0" w:color="auto"/>
        <w:bottom w:val="none" w:sz="0" w:space="0" w:color="auto"/>
        <w:right w:val="none" w:sz="0" w:space="0" w:color="auto"/>
      </w:divBdr>
    </w:div>
    <w:div w:id="98575405">
      <w:bodyDiv w:val="1"/>
      <w:marLeft w:val="0"/>
      <w:marRight w:val="0"/>
      <w:marTop w:val="0"/>
      <w:marBottom w:val="0"/>
      <w:divBdr>
        <w:top w:val="none" w:sz="0" w:space="0" w:color="auto"/>
        <w:left w:val="none" w:sz="0" w:space="0" w:color="auto"/>
        <w:bottom w:val="none" w:sz="0" w:space="0" w:color="auto"/>
        <w:right w:val="none" w:sz="0" w:space="0" w:color="auto"/>
      </w:divBdr>
    </w:div>
    <w:div w:id="180710166">
      <w:bodyDiv w:val="1"/>
      <w:marLeft w:val="0"/>
      <w:marRight w:val="0"/>
      <w:marTop w:val="0"/>
      <w:marBottom w:val="0"/>
      <w:divBdr>
        <w:top w:val="none" w:sz="0" w:space="0" w:color="auto"/>
        <w:left w:val="none" w:sz="0" w:space="0" w:color="auto"/>
        <w:bottom w:val="none" w:sz="0" w:space="0" w:color="auto"/>
        <w:right w:val="none" w:sz="0" w:space="0" w:color="auto"/>
      </w:divBdr>
    </w:div>
    <w:div w:id="262223121">
      <w:bodyDiv w:val="1"/>
      <w:marLeft w:val="0"/>
      <w:marRight w:val="0"/>
      <w:marTop w:val="0"/>
      <w:marBottom w:val="0"/>
      <w:divBdr>
        <w:top w:val="none" w:sz="0" w:space="0" w:color="auto"/>
        <w:left w:val="none" w:sz="0" w:space="0" w:color="auto"/>
        <w:bottom w:val="none" w:sz="0" w:space="0" w:color="auto"/>
        <w:right w:val="none" w:sz="0" w:space="0" w:color="auto"/>
      </w:divBdr>
      <w:divsChild>
        <w:div w:id="132141836">
          <w:marLeft w:val="0"/>
          <w:marRight w:val="0"/>
          <w:marTop w:val="450"/>
          <w:marBottom w:val="0"/>
          <w:divBdr>
            <w:top w:val="none" w:sz="0" w:space="0" w:color="auto"/>
            <w:left w:val="none" w:sz="0" w:space="0" w:color="auto"/>
            <w:bottom w:val="none" w:sz="0" w:space="0" w:color="auto"/>
            <w:right w:val="none" w:sz="0" w:space="0" w:color="auto"/>
          </w:divBdr>
          <w:divsChild>
            <w:div w:id="345596455">
              <w:marLeft w:val="0"/>
              <w:marRight w:val="0"/>
              <w:marTop w:val="0"/>
              <w:marBottom w:val="0"/>
              <w:divBdr>
                <w:top w:val="none" w:sz="0" w:space="0" w:color="auto"/>
                <w:left w:val="none" w:sz="0" w:space="0" w:color="auto"/>
                <w:bottom w:val="none" w:sz="0" w:space="0" w:color="auto"/>
                <w:right w:val="none" w:sz="0" w:space="0" w:color="auto"/>
              </w:divBdr>
              <w:divsChild>
                <w:div w:id="12725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2200">
      <w:bodyDiv w:val="1"/>
      <w:marLeft w:val="0"/>
      <w:marRight w:val="0"/>
      <w:marTop w:val="0"/>
      <w:marBottom w:val="0"/>
      <w:divBdr>
        <w:top w:val="none" w:sz="0" w:space="0" w:color="auto"/>
        <w:left w:val="none" w:sz="0" w:space="0" w:color="auto"/>
        <w:bottom w:val="none" w:sz="0" w:space="0" w:color="auto"/>
        <w:right w:val="none" w:sz="0" w:space="0" w:color="auto"/>
      </w:divBdr>
    </w:div>
    <w:div w:id="418065870">
      <w:bodyDiv w:val="1"/>
      <w:marLeft w:val="0"/>
      <w:marRight w:val="0"/>
      <w:marTop w:val="0"/>
      <w:marBottom w:val="0"/>
      <w:divBdr>
        <w:top w:val="none" w:sz="0" w:space="0" w:color="auto"/>
        <w:left w:val="none" w:sz="0" w:space="0" w:color="auto"/>
        <w:bottom w:val="none" w:sz="0" w:space="0" w:color="auto"/>
        <w:right w:val="none" w:sz="0" w:space="0" w:color="auto"/>
      </w:divBdr>
      <w:divsChild>
        <w:div w:id="1805928650">
          <w:marLeft w:val="0"/>
          <w:marRight w:val="0"/>
          <w:marTop w:val="450"/>
          <w:marBottom w:val="0"/>
          <w:divBdr>
            <w:top w:val="none" w:sz="0" w:space="0" w:color="auto"/>
            <w:left w:val="none" w:sz="0" w:space="0" w:color="auto"/>
            <w:bottom w:val="none" w:sz="0" w:space="0" w:color="auto"/>
            <w:right w:val="none" w:sz="0" w:space="0" w:color="auto"/>
          </w:divBdr>
          <w:divsChild>
            <w:div w:id="1718771274">
              <w:marLeft w:val="0"/>
              <w:marRight w:val="0"/>
              <w:marTop w:val="0"/>
              <w:marBottom w:val="0"/>
              <w:divBdr>
                <w:top w:val="none" w:sz="0" w:space="0" w:color="auto"/>
                <w:left w:val="none" w:sz="0" w:space="0" w:color="auto"/>
                <w:bottom w:val="none" w:sz="0" w:space="0" w:color="auto"/>
                <w:right w:val="none" w:sz="0" w:space="0" w:color="auto"/>
              </w:divBdr>
              <w:divsChild>
                <w:div w:id="11891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2238">
      <w:bodyDiv w:val="1"/>
      <w:marLeft w:val="0"/>
      <w:marRight w:val="0"/>
      <w:marTop w:val="0"/>
      <w:marBottom w:val="0"/>
      <w:divBdr>
        <w:top w:val="none" w:sz="0" w:space="0" w:color="auto"/>
        <w:left w:val="none" w:sz="0" w:space="0" w:color="auto"/>
        <w:bottom w:val="none" w:sz="0" w:space="0" w:color="auto"/>
        <w:right w:val="none" w:sz="0" w:space="0" w:color="auto"/>
      </w:divBdr>
    </w:div>
    <w:div w:id="842817879">
      <w:bodyDiv w:val="1"/>
      <w:marLeft w:val="0"/>
      <w:marRight w:val="0"/>
      <w:marTop w:val="0"/>
      <w:marBottom w:val="0"/>
      <w:divBdr>
        <w:top w:val="none" w:sz="0" w:space="0" w:color="auto"/>
        <w:left w:val="none" w:sz="0" w:space="0" w:color="auto"/>
        <w:bottom w:val="none" w:sz="0" w:space="0" w:color="auto"/>
        <w:right w:val="none" w:sz="0" w:space="0" w:color="auto"/>
      </w:divBdr>
    </w:div>
    <w:div w:id="887254748">
      <w:marLeft w:val="0"/>
      <w:marRight w:val="0"/>
      <w:marTop w:val="0"/>
      <w:marBottom w:val="0"/>
      <w:divBdr>
        <w:top w:val="none" w:sz="0" w:space="0" w:color="auto"/>
        <w:left w:val="none" w:sz="0" w:space="0" w:color="auto"/>
        <w:bottom w:val="none" w:sz="0" w:space="0" w:color="auto"/>
        <w:right w:val="none" w:sz="0" w:space="0" w:color="auto"/>
      </w:divBdr>
    </w:div>
    <w:div w:id="887254749">
      <w:marLeft w:val="0"/>
      <w:marRight w:val="0"/>
      <w:marTop w:val="0"/>
      <w:marBottom w:val="0"/>
      <w:divBdr>
        <w:top w:val="none" w:sz="0" w:space="0" w:color="auto"/>
        <w:left w:val="none" w:sz="0" w:space="0" w:color="auto"/>
        <w:bottom w:val="none" w:sz="0" w:space="0" w:color="auto"/>
        <w:right w:val="none" w:sz="0" w:space="0" w:color="auto"/>
      </w:divBdr>
    </w:div>
    <w:div w:id="887254750">
      <w:marLeft w:val="0"/>
      <w:marRight w:val="0"/>
      <w:marTop w:val="0"/>
      <w:marBottom w:val="0"/>
      <w:divBdr>
        <w:top w:val="none" w:sz="0" w:space="0" w:color="auto"/>
        <w:left w:val="none" w:sz="0" w:space="0" w:color="auto"/>
        <w:bottom w:val="none" w:sz="0" w:space="0" w:color="auto"/>
        <w:right w:val="none" w:sz="0" w:space="0" w:color="auto"/>
      </w:divBdr>
    </w:div>
    <w:div w:id="887254751">
      <w:marLeft w:val="0"/>
      <w:marRight w:val="0"/>
      <w:marTop w:val="0"/>
      <w:marBottom w:val="0"/>
      <w:divBdr>
        <w:top w:val="none" w:sz="0" w:space="0" w:color="auto"/>
        <w:left w:val="none" w:sz="0" w:space="0" w:color="auto"/>
        <w:bottom w:val="none" w:sz="0" w:space="0" w:color="auto"/>
        <w:right w:val="none" w:sz="0" w:space="0" w:color="auto"/>
      </w:divBdr>
    </w:div>
    <w:div w:id="960721768">
      <w:bodyDiv w:val="1"/>
      <w:marLeft w:val="0"/>
      <w:marRight w:val="0"/>
      <w:marTop w:val="0"/>
      <w:marBottom w:val="0"/>
      <w:divBdr>
        <w:top w:val="none" w:sz="0" w:space="0" w:color="auto"/>
        <w:left w:val="none" w:sz="0" w:space="0" w:color="auto"/>
        <w:bottom w:val="none" w:sz="0" w:space="0" w:color="auto"/>
        <w:right w:val="none" w:sz="0" w:space="0" w:color="auto"/>
      </w:divBdr>
      <w:divsChild>
        <w:div w:id="549808734">
          <w:marLeft w:val="0"/>
          <w:marRight w:val="0"/>
          <w:marTop w:val="450"/>
          <w:marBottom w:val="0"/>
          <w:divBdr>
            <w:top w:val="none" w:sz="0" w:space="0" w:color="auto"/>
            <w:left w:val="none" w:sz="0" w:space="0" w:color="auto"/>
            <w:bottom w:val="none" w:sz="0" w:space="0" w:color="auto"/>
            <w:right w:val="none" w:sz="0" w:space="0" w:color="auto"/>
          </w:divBdr>
          <w:divsChild>
            <w:div w:id="424230830">
              <w:marLeft w:val="0"/>
              <w:marRight w:val="0"/>
              <w:marTop w:val="0"/>
              <w:marBottom w:val="0"/>
              <w:divBdr>
                <w:top w:val="none" w:sz="0" w:space="0" w:color="auto"/>
                <w:left w:val="none" w:sz="0" w:space="0" w:color="auto"/>
                <w:bottom w:val="none" w:sz="0" w:space="0" w:color="auto"/>
                <w:right w:val="none" w:sz="0" w:space="0" w:color="auto"/>
              </w:divBdr>
              <w:divsChild>
                <w:div w:id="204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8814">
      <w:bodyDiv w:val="1"/>
      <w:marLeft w:val="0"/>
      <w:marRight w:val="0"/>
      <w:marTop w:val="0"/>
      <w:marBottom w:val="0"/>
      <w:divBdr>
        <w:top w:val="none" w:sz="0" w:space="0" w:color="auto"/>
        <w:left w:val="none" w:sz="0" w:space="0" w:color="auto"/>
        <w:bottom w:val="none" w:sz="0" w:space="0" w:color="auto"/>
        <w:right w:val="none" w:sz="0" w:space="0" w:color="auto"/>
      </w:divBdr>
    </w:div>
    <w:div w:id="1370497037">
      <w:bodyDiv w:val="1"/>
      <w:marLeft w:val="0"/>
      <w:marRight w:val="0"/>
      <w:marTop w:val="0"/>
      <w:marBottom w:val="0"/>
      <w:divBdr>
        <w:top w:val="none" w:sz="0" w:space="0" w:color="auto"/>
        <w:left w:val="none" w:sz="0" w:space="0" w:color="auto"/>
        <w:bottom w:val="none" w:sz="0" w:space="0" w:color="auto"/>
        <w:right w:val="none" w:sz="0" w:space="0" w:color="auto"/>
      </w:divBdr>
    </w:div>
    <w:div w:id="1751072926">
      <w:bodyDiv w:val="1"/>
      <w:marLeft w:val="0"/>
      <w:marRight w:val="0"/>
      <w:marTop w:val="0"/>
      <w:marBottom w:val="0"/>
      <w:divBdr>
        <w:top w:val="none" w:sz="0" w:space="0" w:color="auto"/>
        <w:left w:val="none" w:sz="0" w:space="0" w:color="auto"/>
        <w:bottom w:val="none" w:sz="0" w:space="0" w:color="auto"/>
        <w:right w:val="none" w:sz="0" w:space="0" w:color="auto"/>
      </w:divBdr>
    </w:div>
    <w:div w:id="1798601787">
      <w:bodyDiv w:val="1"/>
      <w:marLeft w:val="0"/>
      <w:marRight w:val="0"/>
      <w:marTop w:val="0"/>
      <w:marBottom w:val="0"/>
      <w:divBdr>
        <w:top w:val="none" w:sz="0" w:space="0" w:color="auto"/>
        <w:left w:val="none" w:sz="0" w:space="0" w:color="auto"/>
        <w:bottom w:val="none" w:sz="0" w:space="0" w:color="auto"/>
        <w:right w:val="none" w:sz="0" w:space="0" w:color="auto"/>
      </w:divBdr>
    </w:div>
    <w:div w:id="1848398096">
      <w:bodyDiv w:val="1"/>
      <w:marLeft w:val="0"/>
      <w:marRight w:val="0"/>
      <w:marTop w:val="0"/>
      <w:marBottom w:val="0"/>
      <w:divBdr>
        <w:top w:val="none" w:sz="0" w:space="0" w:color="auto"/>
        <w:left w:val="none" w:sz="0" w:space="0" w:color="auto"/>
        <w:bottom w:val="none" w:sz="0" w:space="0" w:color="auto"/>
        <w:right w:val="none" w:sz="0" w:space="0" w:color="auto"/>
      </w:divBdr>
      <w:divsChild>
        <w:div w:id="793444612">
          <w:marLeft w:val="0"/>
          <w:marRight w:val="0"/>
          <w:marTop w:val="0"/>
          <w:marBottom w:val="0"/>
          <w:divBdr>
            <w:top w:val="none" w:sz="0" w:space="0" w:color="auto"/>
            <w:left w:val="none" w:sz="0" w:space="0" w:color="auto"/>
            <w:bottom w:val="none" w:sz="0" w:space="0" w:color="auto"/>
            <w:right w:val="none" w:sz="0" w:space="0" w:color="auto"/>
          </w:divBdr>
        </w:div>
      </w:divsChild>
    </w:div>
    <w:div w:id="1888099170">
      <w:bodyDiv w:val="1"/>
      <w:marLeft w:val="0"/>
      <w:marRight w:val="0"/>
      <w:marTop w:val="0"/>
      <w:marBottom w:val="0"/>
      <w:divBdr>
        <w:top w:val="none" w:sz="0" w:space="0" w:color="auto"/>
        <w:left w:val="none" w:sz="0" w:space="0" w:color="auto"/>
        <w:bottom w:val="none" w:sz="0" w:space="0" w:color="auto"/>
        <w:right w:val="none" w:sz="0" w:space="0" w:color="auto"/>
      </w:divBdr>
      <w:divsChild>
        <w:div w:id="189878954">
          <w:marLeft w:val="0"/>
          <w:marRight w:val="0"/>
          <w:marTop w:val="450"/>
          <w:marBottom w:val="0"/>
          <w:divBdr>
            <w:top w:val="none" w:sz="0" w:space="0" w:color="auto"/>
            <w:left w:val="none" w:sz="0" w:space="0" w:color="auto"/>
            <w:bottom w:val="none" w:sz="0" w:space="0" w:color="auto"/>
            <w:right w:val="none" w:sz="0" w:space="0" w:color="auto"/>
          </w:divBdr>
          <w:divsChild>
            <w:div w:id="565797922">
              <w:marLeft w:val="0"/>
              <w:marRight w:val="0"/>
              <w:marTop w:val="0"/>
              <w:marBottom w:val="0"/>
              <w:divBdr>
                <w:top w:val="none" w:sz="0" w:space="0" w:color="auto"/>
                <w:left w:val="none" w:sz="0" w:space="0" w:color="auto"/>
                <w:bottom w:val="none" w:sz="0" w:space="0" w:color="auto"/>
                <w:right w:val="none" w:sz="0" w:space="0" w:color="auto"/>
              </w:divBdr>
              <w:divsChild>
                <w:div w:id="18338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723">
      <w:bodyDiv w:val="1"/>
      <w:marLeft w:val="0"/>
      <w:marRight w:val="0"/>
      <w:marTop w:val="0"/>
      <w:marBottom w:val="0"/>
      <w:divBdr>
        <w:top w:val="none" w:sz="0" w:space="0" w:color="auto"/>
        <w:left w:val="none" w:sz="0" w:space="0" w:color="auto"/>
        <w:bottom w:val="none" w:sz="0" w:space="0" w:color="auto"/>
        <w:right w:val="none" w:sz="0" w:space="0" w:color="auto"/>
      </w:divBdr>
    </w:div>
    <w:div w:id="1972787300">
      <w:bodyDiv w:val="1"/>
      <w:marLeft w:val="0"/>
      <w:marRight w:val="0"/>
      <w:marTop w:val="0"/>
      <w:marBottom w:val="0"/>
      <w:divBdr>
        <w:top w:val="none" w:sz="0" w:space="0" w:color="auto"/>
        <w:left w:val="none" w:sz="0" w:space="0" w:color="auto"/>
        <w:bottom w:val="none" w:sz="0" w:space="0" w:color="auto"/>
        <w:right w:val="none" w:sz="0" w:space="0" w:color="auto"/>
      </w:divBdr>
    </w:div>
    <w:div w:id="19772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F4AE-D9DF-4755-8E3B-9B5B37DA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3091</TotalTime>
  <Pages>5</Pages>
  <Words>408</Words>
  <Characters>2331</Characters>
  <Application>Microsoft Office Word</Application>
  <DocSecurity>0</DocSecurity>
  <Lines>19</Lines>
  <Paragraphs>5</Paragraphs>
  <ScaleCrop>false</ScaleCrop>
  <Company>微软中国</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张超</cp:lastModifiedBy>
  <cp:revision>725</cp:revision>
  <cp:lastPrinted>2016-09-07T02:25:00Z</cp:lastPrinted>
  <dcterms:created xsi:type="dcterms:W3CDTF">2016-04-03T11:39:00Z</dcterms:created>
  <dcterms:modified xsi:type="dcterms:W3CDTF">2018-05-04T06:51:00Z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