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6E1" w:rsidRDefault="000646E1" w:rsidP="00C929AE">
      <w:pPr>
        <w:adjustRightInd w:val="0"/>
        <w:snapToGrid w:val="0"/>
        <w:spacing w:line="560" w:lineRule="exact"/>
        <w:jc w:val="center"/>
        <w:rPr>
          <w:rFonts w:ascii="宋体"/>
          <w:b/>
          <w:bCs/>
          <w:sz w:val="44"/>
          <w:szCs w:val="44"/>
        </w:rPr>
      </w:pPr>
      <w:bookmarkStart w:id="0" w:name="_GoBack"/>
      <w:bookmarkEnd w:id="0"/>
      <w:proofErr w:type="gramStart"/>
      <w:r>
        <w:rPr>
          <w:rFonts w:ascii="宋体" w:hAnsi="宋体" w:cs="宋体" w:hint="eastAsia"/>
          <w:b/>
          <w:bCs/>
          <w:sz w:val="44"/>
          <w:szCs w:val="44"/>
        </w:rPr>
        <w:t>《</w:t>
      </w:r>
      <w:proofErr w:type="gramEnd"/>
      <w:r>
        <w:rPr>
          <w:rFonts w:ascii="宋体" w:hAnsi="宋体" w:cs="宋体" w:hint="eastAsia"/>
          <w:b/>
          <w:bCs/>
          <w:sz w:val="44"/>
          <w:szCs w:val="44"/>
        </w:rPr>
        <w:t>关于调整企业职工死亡后遗属生活困难</w:t>
      </w:r>
    </w:p>
    <w:p w:rsidR="000646E1" w:rsidRDefault="000646E1" w:rsidP="00C929AE">
      <w:pPr>
        <w:adjustRightInd w:val="0"/>
        <w:snapToGrid w:val="0"/>
        <w:spacing w:line="560" w:lineRule="exact"/>
        <w:jc w:val="center"/>
        <w:rPr>
          <w:rFonts w:ascii="宋体"/>
          <w:b/>
          <w:bCs/>
          <w:sz w:val="44"/>
          <w:szCs w:val="44"/>
        </w:rPr>
      </w:pPr>
      <w:r>
        <w:rPr>
          <w:rFonts w:ascii="宋体" w:hAnsi="宋体" w:cs="宋体" w:hint="eastAsia"/>
          <w:b/>
          <w:bCs/>
          <w:sz w:val="44"/>
          <w:szCs w:val="44"/>
        </w:rPr>
        <w:t>补助费等标准的通知</w:t>
      </w:r>
      <w:proofErr w:type="gramStart"/>
      <w:r>
        <w:rPr>
          <w:rFonts w:ascii="宋体" w:hAnsi="宋体" w:cs="宋体" w:hint="eastAsia"/>
          <w:b/>
          <w:bCs/>
          <w:sz w:val="44"/>
          <w:szCs w:val="44"/>
        </w:rPr>
        <w:t>》</w:t>
      </w:r>
      <w:proofErr w:type="gramEnd"/>
      <w:r>
        <w:rPr>
          <w:rFonts w:ascii="宋体" w:hAnsi="宋体" w:cs="宋体" w:hint="eastAsia"/>
          <w:b/>
          <w:bCs/>
          <w:sz w:val="44"/>
          <w:szCs w:val="44"/>
        </w:rPr>
        <w:t>的起草说明</w:t>
      </w:r>
    </w:p>
    <w:p w:rsidR="000646E1" w:rsidRDefault="000646E1" w:rsidP="00C929AE">
      <w:pPr>
        <w:spacing w:line="560" w:lineRule="exact"/>
        <w:rPr>
          <w:rFonts w:ascii="仿宋_GB2312"/>
          <w:sz w:val="28"/>
          <w:szCs w:val="28"/>
        </w:rPr>
      </w:pPr>
    </w:p>
    <w:p w:rsidR="000646E1" w:rsidRPr="00C929AE" w:rsidRDefault="000646E1" w:rsidP="00DB1070">
      <w:pPr>
        <w:spacing w:line="560" w:lineRule="exact"/>
        <w:ind w:firstLineChars="200" w:firstLine="640"/>
        <w:rPr>
          <w:rFonts w:ascii="黑体" w:eastAsia="黑体"/>
          <w:sz w:val="32"/>
          <w:szCs w:val="32"/>
        </w:rPr>
      </w:pPr>
      <w:r w:rsidRPr="00C929AE">
        <w:rPr>
          <w:rFonts w:ascii="黑体" w:eastAsia="黑体" w:cs="黑体" w:hint="eastAsia"/>
          <w:sz w:val="32"/>
          <w:szCs w:val="32"/>
        </w:rPr>
        <w:t>一、制定的必要性可行性</w:t>
      </w:r>
    </w:p>
    <w:p w:rsidR="000646E1" w:rsidRPr="00C929AE" w:rsidRDefault="000646E1" w:rsidP="00DB1070">
      <w:pPr>
        <w:spacing w:line="560" w:lineRule="exact"/>
        <w:ind w:firstLineChars="200" w:firstLine="640"/>
        <w:rPr>
          <w:rFonts w:ascii="仿宋_GB2312" w:eastAsia="仿宋_GB2312"/>
          <w:sz w:val="32"/>
          <w:szCs w:val="32"/>
        </w:rPr>
      </w:pPr>
      <w:r w:rsidRPr="00C929AE">
        <w:rPr>
          <w:rFonts w:ascii="仿宋_GB2312" w:eastAsia="仿宋_GB2312" w:cs="仿宋_GB2312" w:hint="eastAsia"/>
          <w:sz w:val="32"/>
          <w:szCs w:val="32"/>
        </w:rPr>
        <w:t>《浙江省人力资源和社会保障厅、浙江省财政厅关于调整企业职工死亡后遗属生活困难补助费等标准的通知》（浙</w:t>
      </w:r>
      <w:proofErr w:type="gramStart"/>
      <w:r w:rsidRPr="00C929AE">
        <w:rPr>
          <w:rFonts w:ascii="仿宋_GB2312" w:eastAsia="仿宋_GB2312" w:cs="仿宋_GB2312" w:hint="eastAsia"/>
          <w:sz w:val="32"/>
          <w:szCs w:val="32"/>
        </w:rPr>
        <w:t>人社发</w:t>
      </w:r>
      <w:proofErr w:type="gramEnd"/>
      <w:r w:rsidRPr="00C929AE">
        <w:rPr>
          <w:rFonts w:ascii="仿宋_GB2312" w:eastAsia="仿宋_GB2312" w:cs="仿宋_GB2312" w:hint="eastAsia"/>
          <w:sz w:val="32"/>
          <w:szCs w:val="32"/>
        </w:rPr>
        <w:t>〔</w:t>
      </w:r>
      <w:r>
        <w:rPr>
          <w:rFonts w:ascii="仿宋_GB2312" w:eastAsia="仿宋_GB2312" w:cs="仿宋_GB2312"/>
          <w:sz w:val="32"/>
          <w:szCs w:val="32"/>
        </w:rPr>
        <w:t>2018</w:t>
      </w:r>
      <w:r w:rsidRPr="00C929AE">
        <w:rPr>
          <w:rFonts w:ascii="仿宋_GB2312" w:eastAsia="仿宋_GB2312" w:cs="仿宋_GB2312" w:hint="eastAsia"/>
          <w:sz w:val="32"/>
          <w:szCs w:val="32"/>
        </w:rPr>
        <w:t>〕</w:t>
      </w:r>
      <w:r>
        <w:rPr>
          <w:rFonts w:ascii="仿宋_GB2312" w:eastAsia="仿宋_GB2312" w:cs="仿宋_GB2312"/>
          <w:sz w:val="32"/>
          <w:szCs w:val="32"/>
        </w:rPr>
        <w:t>78</w:t>
      </w:r>
      <w:r w:rsidRPr="00C929AE">
        <w:rPr>
          <w:rFonts w:ascii="仿宋_GB2312" w:eastAsia="仿宋_GB2312" w:cs="仿宋_GB2312" w:hint="eastAsia"/>
          <w:sz w:val="32"/>
          <w:szCs w:val="32"/>
        </w:rPr>
        <w:t>号）下发后，为做好我市</w:t>
      </w:r>
      <w:r w:rsidRPr="00C929AE">
        <w:rPr>
          <w:rFonts w:ascii="仿宋_GB2312" w:eastAsia="仿宋_GB2312" w:cs="仿宋_GB2312" w:hint="eastAsia"/>
          <w:color w:val="000000"/>
          <w:sz w:val="32"/>
          <w:szCs w:val="32"/>
        </w:rPr>
        <w:t>企业职工因病或非因工死亡后遗属生活困难补助费标准和因工死亡职工供养亲属抚恤金的</w:t>
      </w:r>
      <w:r w:rsidRPr="00C929AE">
        <w:rPr>
          <w:rFonts w:ascii="仿宋_GB2312" w:eastAsia="仿宋_GB2312" w:cs="仿宋_GB2312" w:hint="eastAsia"/>
          <w:sz w:val="32"/>
          <w:szCs w:val="32"/>
        </w:rPr>
        <w:t>调整工作，我们认为有必要加以贯彻落实。</w:t>
      </w:r>
    </w:p>
    <w:p w:rsidR="000646E1" w:rsidRPr="007369C5" w:rsidRDefault="000646E1" w:rsidP="00C929AE">
      <w:pPr>
        <w:spacing w:line="560" w:lineRule="exact"/>
        <w:ind w:firstLine="645"/>
        <w:rPr>
          <w:rFonts w:ascii="黑体" w:eastAsia="黑体" w:hAnsi="黑体"/>
          <w:sz w:val="32"/>
          <w:szCs w:val="32"/>
        </w:rPr>
      </w:pPr>
      <w:r w:rsidRPr="007369C5">
        <w:rPr>
          <w:rFonts w:ascii="黑体" w:eastAsia="黑体" w:hAnsi="黑体" w:cs="黑体" w:hint="eastAsia"/>
          <w:sz w:val="32"/>
          <w:szCs w:val="32"/>
        </w:rPr>
        <w:t>二、</w:t>
      </w:r>
      <w:proofErr w:type="gramStart"/>
      <w:r w:rsidRPr="007369C5">
        <w:rPr>
          <w:rFonts w:ascii="黑体" w:eastAsia="黑体" w:hAnsi="黑体" w:cs="黑体" w:hint="eastAsia"/>
          <w:sz w:val="32"/>
          <w:szCs w:val="32"/>
        </w:rPr>
        <w:t>拟规定</w:t>
      </w:r>
      <w:proofErr w:type="gramEnd"/>
      <w:r w:rsidRPr="007369C5">
        <w:rPr>
          <w:rFonts w:ascii="黑体" w:eastAsia="黑体" w:hAnsi="黑体" w:cs="黑体" w:hint="eastAsia"/>
          <w:sz w:val="32"/>
          <w:szCs w:val="32"/>
        </w:rPr>
        <w:t>的主要政策</w:t>
      </w:r>
    </w:p>
    <w:p w:rsidR="000646E1" w:rsidRPr="00C929AE" w:rsidRDefault="000646E1" w:rsidP="00DB1070">
      <w:pPr>
        <w:spacing w:line="560" w:lineRule="exact"/>
        <w:ind w:firstLineChars="200" w:firstLine="643"/>
        <w:rPr>
          <w:rFonts w:ascii="楷体_GB2312" w:eastAsia="楷体_GB2312"/>
          <w:b/>
          <w:bCs/>
          <w:color w:val="000000"/>
          <w:sz w:val="32"/>
          <w:szCs w:val="32"/>
        </w:rPr>
      </w:pPr>
      <w:r w:rsidRPr="00C929AE">
        <w:rPr>
          <w:rFonts w:ascii="楷体_GB2312" w:eastAsia="楷体_GB2312" w:cs="楷体_GB2312" w:hint="eastAsia"/>
          <w:b/>
          <w:bCs/>
          <w:color w:val="000000"/>
          <w:sz w:val="32"/>
          <w:szCs w:val="32"/>
        </w:rPr>
        <w:t>（一）调整企业职工因病或非因工死亡的遗属生活困难补助费标准</w:t>
      </w:r>
    </w:p>
    <w:p w:rsidR="000646E1" w:rsidRPr="007369C5" w:rsidRDefault="000646E1" w:rsidP="00DB1070">
      <w:pPr>
        <w:spacing w:line="560" w:lineRule="exact"/>
        <w:ind w:firstLineChars="200" w:firstLine="640"/>
        <w:rPr>
          <w:rFonts w:ascii="仿宋_GB2312" w:eastAsia="仿宋_GB2312"/>
          <w:color w:val="000000"/>
          <w:sz w:val="32"/>
          <w:szCs w:val="32"/>
        </w:rPr>
      </w:pPr>
      <w:r w:rsidRPr="007369C5">
        <w:rPr>
          <w:rFonts w:ascii="仿宋_GB2312" w:eastAsia="仿宋_GB2312" w:cs="仿宋_GB2312"/>
          <w:color w:val="000000"/>
          <w:sz w:val="32"/>
          <w:szCs w:val="32"/>
        </w:rPr>
        <w:t>1.</w:t>
      </w:r>
      <w:r w:rsidRPr="007369C5">
        <w:rPr>
          <w:rFonts w:ascii="仿宋_GB2312" w:eastAsia="仿宋_GB2312" w:cs="仿宋_GB2312" w:hint="eastAsia"/>
          <w:color w:val="000000"/>
          <w:sz w:val="32"/>
          <w:szCs w:val="32"/>
        </w:rPr>
        <w:t>范围对象沿袭我市原有规定。</w:t>
      </w:r>
    </w:p>
    <w:p w:rsidR="000646E1" w:rsidRPr="007369C5" w:rsidRDefault="000646E1" w:rsidP="00DB1070">
      <w:pPr>
        <w:spacing w:line="560" w:lineRule="exact"/>
        <w:ind w:firstLineChars="200" w:firstLine="640"/>
        <w:rPr>
          <w:rFonts w:ascii="仿宋_GB2312" w:eastAsia="仿宋_GB2312"/>
          <w:color w:val="000000"/>
          <w:sz w:val="32"/>
          <w:szCs w:val="32"/>
        </w:rPr>
      </w:pPr>
      <w:r w:rsidRPr="007369C5">
        <w:rPr>
          <w:rFonts w:ascii="仿宋_GB2312" w:eastAsia="仿宋_GB2312" w:cs="仿宋_GB2312"/>
          <w:color w:val="000000"/>
          <w:sz w:val="32"/>
          <w:szCs w:val="32"/>
        </w:rPr>
        <w:t>2.</w:t>
      </w:r>
      <w:r w:rsidRPr="007369C5">
        <w:rPr>
          <w:rFonts w:ascii="仿宋_GB2312" w:eastAsia="仿宋_GB2312" w:cs="仿宋_GB2312" w:hint="eastAsia"/>
          <w:color w:val="000000"/>
          <w:sz w:val="32"/>
          <w:szCs w:val="32"/>
        </w:rPr>
        <w:t>标准按省每人每月增加</w:t>
      </w:r>
      <w:r w:rsidRPr="007369C5">
        <w:rPr>
          <w:rFonts w:ascii="仿宋_GB2312" w:eastAsia="仿宋_GB2312" w:cs="仿宋_GB2312"/>
          <w:color w:val="000000"/>
          <w:sz w:val="32"/>
          <w:szCs w:val="32"/>
        </w:rPr>
        <w:t>55</w:t>
      </w:r>
      <w:r w:rsidRPr="007369C5">
        <w:rPr>
          <w:rFonts w:ascii="仿宋_GB2312" w:eastAsia="仿宋_GB2312" w:cs="仿宋_GB2312" w:hint="eastAsia"/>
          <w:color w:val="000000"/>
          <w:sz w:val="32"/>
          <w:szCs w:val="32"/>
        </w:rPr>
        <w:t>元作调整提高。</w:t>
      </w:r>
    </w:p>
    <w:p w:rsidR="000646E1" w:rsidRPr="00C929AE" w:rsidRDefault="000646E1" w:rsidP="00C929AE">
      <w:pPr>
        <w:spacing w:line="560" w:lineRule="exact"/>
        <w:ind w:firstLine="645"/>
        <w:rPr>
          <w:rFonts w:ascii="楷体_GB2312" w:eastAsia="楷体_GB2312"/>
          <w:b/>
          <w:bCs/>
          <w:sz w:val="32"/>
          <w:szCs w:val="32"/>
        </w:rPr>
      </w:pPr>
      <w:r w:rsidRPr="00C929AE">
        <w:rPr>
          <w:rFonts w:ascii="楷体_GB2312" w:eastAsia="楷体_GB2312" w:cs="楷体_GB2312" w:hint="eastAsia"/>
          <w:b/>
          <w:bCs/>
          <w:sz w:val="32"/>
          <w:szCs w:val="32"/>
        </w:rPr>
        <w:t>（二）调整因工死亡职工供养亲属抚恤金标准</w:t>
      </w:r>
    </w:p>
    <w:p w:rsidR="000646E1" w:rsidRPr="007369C5" w:rsidRDefault="000646E1" w:rsidP="00DB1070">
      <w:pPr>
        <w:spacing w:line="560" w:lineRule="exact"/>
        <w:ind w:right="180" w:firstLineChars="200" w:firstLine="640"/>
        <w:rPr>
          <w:rFonts w:ascii="仿宋_GB2312" w:eastAsia="仿宋_GB2312" w:hAnsi="宋体"/>
          <w:sz w:val="32"/>
          <w:szCs w:val="32"/>
        </w:rPr>
      </w:pPr>
      <w:r w:rsidRPr="007369C5">
        <w:rPr>
          <w:rFonts w:ascii="仿宋_GB2312" w:eastAsia="仿宋_GB2312" w:hAnsi="宋体" w:cs="仿宋_GB2312"/>
          <w:sz w:val="32"/>
          <w:szCs w:val="32"/>
        </w:rPr>
        <w:t>1.</w:t>
      </w:r>
      <w:r w:rsidRPr="007369C5">
        <w:rPr>
          <w:rFonts w:ascii="仿宋_GB2312" w:eastAsia="仿宋_GB2312" w:hAnsi="宋体" w:cs="仿宋_GB2312" w:hint="eastAsia"/>
          <w:sz w:val="32"/>
          <w:szCs w:val="32"/>
        </w:rPr>
        <w:t>范围对象为在</w:t>
      </w:r>
      <w:r w:rsidRPr="007369C5">
        <w:rPr>
          <w:rFonts w:ascii="仿宋_GB2312" w:eastAsia="仿宋_GB2312" w:hAnsi="宋体" w:cs="仿宋_GB2312"/>
          <w:sz w:val="32"/>
          <w:szCs w:val="32"/>
        </w:rPr>
        <w:t>2018</w:t>
      </w:r>
      <w:r w:rsidRPr="007369C5">
        <w:rPr>
          <w:rFonts w:ascii="仿宋_GB2312" w:eastAsia="仿宋_GB2312" w:hAnsi="宋体" w:cs="仿宋_GB2312" w:hint="eastAsia"/>
          <w:sz w:val="32"/>
          <w:szCs w:val="32"/>
        </w:rPr>
        <w:t>年</w:t>
      </w:r>
      <w:r w:rsidRPr="007369C5">
        <w:rPr>
          <w:rFonts w:ascii="仿宋_GB2312" w:eastAsia="仿宋_GB2312" w:hAnsi="宋体" w:cs="仿宋_GB2312"/>
          <w:sz w:val="32"/>
          <w:szCs w:val="32"/>
        </w:rPr>
        <w:t>4</w:t>
      </w:r>
      <w:r w:rsidRPr="007369C5">
        <w:rPr>
          <w:rFonts w:ascii="仿宋_GB2312" w:eastAsia="仿宋_GB2312" w:hAnsi="宋体" w:cs="仿宋_GB2312" w:hint="eastAsia"/>
          <w:sz w:val="32"/>
          <w:szCs w:val="32"/>
        </w:rPr>
        <w:t>月</w:t>
      </w:r>
      <w:r w:rsidRPr="007369C5">
        <w:rPr>
          <w:rFonts w:ascii="仿宋_GB2312" w:eastAsia="仿宋_GB2312" w:hAnsi="宋体" w:cs="仿宋_GB2312"/>
          <w:sz w:val="32"/>
          <w:szCs w:val="32"/>
        </w:rPr>
        <w:t>30</w:t>
      </w:r>
      <w:r w:rsidRPr="007369C5">
        <w:rPr>
          <w:rFonts w:ascii="仿宋_GB2312" w:eastAsia="仿宋_GB2312" w:hAnsi="宋体" w:cs="仿宋_GB2312" w:hint="eastAsia"/>
          <w:sz w:val="32"/>
          <w:szCs w:val="32"/>
        </w:rPr>
        <w:t>日以前已按规定享受因工死亡职工供养亲属抚恤金的人员（包括已纳入工伤保险统筹管理的人员，即老工伤）。</w:t>
      </w:r>
    </w:p>
    <w:p w:rsidR="000646E1" w:rsidRPr="007369C5" w:rsidRDefault="000646E1" w:rsidP="00DB1070">
      <w:pPr>
        <w:spacing w:line="560" w:lineRule="exact"/>
        <w:ind w:right="180" w:firstLineChars="200" w:firstLine="640"/>
        <w:rPr>
          <w:rFonts w:ascii="仿宋_GB2312" w:eastAsia="仿宋_GB2312" w:hAnsi="宋体"/>
          <w:sz w:val="32"/>
          <w:szCs w:val="32"/>
        </w:rPr>
      </w:pPr>
      <w:r w:rsidRPr="007369C5">
        <w:rPr>
          <w:rFonts w:ascii="仿宋_GB2312" w:eastAsia="仿宋_GB2312" w:hAnsi="宋体" w:cs="仿宋_GB2312"/>
          <w:sz w:val="32"/>
          <w:szCs w:val="32"/>
        </w:rPr>
        <w:t>2.</w:t>
      </w:r>
      <w:r w:rsidRPr="007369C5">
        <w:rPr>
          <w:rFonts w:ascii="仿宋_GB2312" w:eastAsia="仿宋_GB2312" w:hAnsi="宋体" w:cs="仿宋_GB2312" w:hint="eastAsia"/>
          <w:sz w:val="32"/>
          <w:szCs w:val="32"/>
        </w:rPr>
        <w:t>调整供养亲属抚恤金的标准为：“</w:t>
      </w:r>
      <w:r w:rsidRPr="007369C5">
        <w:rPr>
          <w:rFonts w:ascii="仿宋_GB2312" w:eastAsia="仿宋_GB2312" w:cs="仿宋_GB2312" w:hint="eastAsia"/>
          <w:sz w:val="32"/>
          <w:szCs w:val="32"/>
        </w:rPr>
        <w:t>每人每月增加</w:t>
      </w:r>
      <w:r w:rsidRPr="007369C5">
        <w:rPr>
          <w:rFonts w:ascii="仿宋_GB2312" w:eastAsia="仿宋_GB2312" w:cs="仿宋_GB2312"/>
          <w:sz w:val="32"/>
          <w:szCs w:val="32"/>
        </w:rPr>
        <w:t>100</w:t>
      </w:r>
      <w:r w:rsidRPr="007369C5">
        <w:rPr>
          <w:rFonts w:ascii="仿宋_GB2312" w:eastAsia="仿宋_GB2312" w:cs="仿宋_GB2312" w:hint="eastAsia"/>
          <w:sz w:val="32"/>
          <w:szCs w:val="32"/>
        </w:rPr>
        <w:t>元”</w:t>
      </w:r>
      <w:r w:rsidRPr="007369C5">
        <w:rPr>
          <w:rFonts w:ascii="仿宋_GB2312" w:eastAsia="仿宋_GB2312" w:hAnsi="宋体" w:cs="仿宋_GB2312" w:hint="eastAsia"/>
          <w:sz w:val="32"/>
          <w:szCs w:val="32"/>
        </w:rPr>
        <w:t>，与省厅一致。</w:t>
      </w:r>
    </w:p>
    <w:p w:rsidR="000646E1" w:rsidRPr="00C929AE" w:rsidRDefault="000646E1" w:rsidP="00DB1070">
      <w:pPr>
        <w:spacing w:line="560" w:lineRule="exact"/>
        <w:ind w:right="180" w:firstLineChars="200" w:firstLine="643"/>
        <w:rPr>
          <w:rFonts w:ascii="楷体_GB2312" w:eastAsia="楷体_GB2312" w:hAnsi="宋体"/>
          <w:b/>
          <w:bCs/>
          <w:sz w:val="32"/>
          <w:szCs w:val="32"/>
        </w:rPr>
      </w:pPr>
      <w:r w:rsidRPr="00C929AE">
        <w:rPr>
          <w:rFonts w:ascii="楷体_GB2312" w:eastAsia="楷体_GB2312" w:hAnsi="宋体" w:cs="楷体_GB2312" w:hint="eastAsia"/>
          <w:b/>
          <w:bCs/>
          <w:sz w:val="32"/>
          <w:szCs w:val="32"/>
        </w:rPr>
        <w:t>（三）其他说明</w:t>
      </w:r>
    </w:p>
    <w:p w:rsidR="000646E1" w:rsidRPr="007369C5" w:rsidRDefault="000646E1" w:rsidP="00DB1070">
      <w:pPr>
        <w:spacing w:line="560" w:lineRule="exact"/>
        <w:ind w:right="180" w:firstLineChars="200" w:firstLine="640"/>
        <w:rPr>
          <w:rFonts w:ascii="仿宋_GB2312" w:eastAsia="仿宋_GB2312" w:hAnsi="宋体"/>
          <w:sz w:val="32"/>
          <w:szCs w:val="32"/>
        </w:rPr>
      </w:pPr>
      <w:r w:rsidRPr="007369C5">
        <w:rPr>
          <w:rFonts w:ascii="仿宋_GB2312" w:eastAsia="仿宋_GB2312" w:hAnsi="宋体" w:cs="仿宋_GB2312" w:hint="eastAsia"/>
          <w:sz w:val="32"/>
          <w:szCs w:val="32"/>
        </w:rPr>
        <w:t>离休人员死亡后生前供养的配偶生活困难补助费标准我市是参照机关事业单位遗属待遇标准执行的。</w:t>
      </w:r>
    </w:p>
    <w:p w:rsidR="000646E1" w:rsidRPr="00C929AE" w:rsidRDefault="000646E1" w:rsidP="00DB1070">
      <w:pPr>
        <w:spacing w:line="560" w:lineRule="exact"/>
        <w:ind w:firstLineChars="200" w:firstLine="640"/>
        <w:rPr>
          <w:rFonts w:ascii="黑体" w:eastAsia="黑体"/>
          <w:sz w:val="32"/>
          <w:szCs w:val="32"/>
        </w:rPr>
      </w:pPr>
      <w:r w:rsidRPr="00C929AE">
        <w:rPr>
          <w:rFonts w:ascii="黑体" w:eastAsia="黑体" w:cs="黑体" w:hint="eastAsia"/>
          <w:sz w:val="32"/>
          <w:szCs w:val="32"/>
        </w:rPr>
        <w:t>三、制订依据</w:t>
      </w:r>
    </w:p>
    <w:p w:rsidR="000646E1" w:rsidRPr="007369C5" w:rsidRDefault="000646E1" w:rsidP="00DB1070">
      <w:pPr>
        <w:spacing w:line="560" w:lineRule="exact"/>
        <w:ind w:firstLineChars="200" w:firstLine="640"/>
        <w:rPr>
          <w:rFonts w:ascii="仿宋_GB2312" w:eastAsia="仿宋_GB2312"/>
          <w:sz w:val="32"/>
          <w:szCs w:val="32"/>
        </w:rPr>
      </w:pPr>
      <w:r w:rsidRPr="007369C5">
        <w:rPr>
          <w:rFonts w:ascii="仿宋_GB2312" w:eastAsia="仿宋_GB2312" w:cs="仿宋_GB2312" w:hint="eastAsia"/>
          <w:sz w:val="32"/>
          <w:szCs w:val="32"/>
        </w:rPr>
        <w:lastRenderedPageBreak/>
        <w:t>《浙江省人力资源和社会保障厅浙江省财政厅关于调整企业职工死亡后遗属生活困难补助费等标准的通知》（浙</w:t>
      </w:r>
      <w:proofErr w:type="gramStart"/>
      <w:r w:rsidRPr="007369C5">
        <w:rPr>
          <w:rFonts w:ascii="仿宋_GB2312" w:eastAsia="仿宋_GB2312" w:cs="仿宋_GB2312" w:hint="eastAsia"/>
          <w:sz w:val="32"/>
          <w:szCs w:val="32"/>
        </w:rPr>
        <w:t>人社发</w:t>
      </w:r>
      <w:proofErr w:type="gramEnd"/>
      <w:r w:rsidRPr="007369C5">
        <w:rPr>
          <w:rFonts w:ascii="仿宋_GB2312" w:eastAsia="仿宋_GB2312" w:cs="仿宋_GB2312" w:hint="eastAsia"/>
          <w:sz w:val="32"/>
          <w:szCs w:val="32"/>
        </w:rPr>
        <w:t>〔</w:t>
      </w:r>
      <w:r w:rsidRPr="007369C5">
        <w:rPr>
          <w:rFonts w:ascii="仿宋_GB2312" w:eastAsia="仿宋_GB2312" w:cs="仿宋_GB2312"/>
          <w:sz w:val="32"/>
          <w:szCs w:val="32"/>
        </w:rPr>
        <w:t>2018</w:t>
      </w:r>
      <w:r w:rsidRPr="007369C5">
        <w:rPr>
          <w:rFonts w:ascii="仿宋_GB2312" w:eastAsia="仿宋_GB2312" w:cs="仿宋_GB2312" w:hint="eastAsia"/>
          <w:sz w:val="32"/>
          <w:szCs w:val="32"/>
        </w:rPr>
        <w:t>〕</w:t>
      </w:r>
      <w:r>
        <w:rPr>
          <w:rFonts w:ascii="仿宋_GB2312" w:eastAsia="仿宋_GB2312" w:cs="仿宋_GB2312"/>
          <w:sz w:val="32"/>
          <w:szCs w:val="32"/>
        </w:rPr>
        <w:t>78</w:t>
      </w:r>
      <w:r w:rsidRPr="007369C5">
        <w:rPr>
          <w:rFonts w:ascii="仿宋_GB2312" w:eastAsia="仿宋_GB2312" w:cs="仿宋_GB2312" w:hint="eastAsia"/>
          <w:sz w:val="32"/>
          <w:szCs w:val="32"/>
        </w:rPr>
        <w:t>号）</w:t>
      </w:r>
    </w:p>
    <w:p w:rsidR="000646E1" w:rsidRPr="00C929AE" w:rsidRDefault="000646E1" w:rsidP="00DB1070">
      <w:pPr>
        <w:spacing w:line="560" w:lineRule="exact"/>
        <w:ind w:right="180" w:firstLineChars="200" w:firstLine="643"/>
        <w:rPr>
          <w:rFonts w:ascii="黑体" w:eastAsia="黑体" w:hAnsi="宋体"/>
          <w:b/>
          <w:bCs/>
          <w:sz w:val="32"/>
          <w:szCs w:val="32"/>
        </w:rPr>
      </w:pPr>
      <w:r w:rsidRPr="00C929AE">
        <w:rPr>
          <w:rFonts w:ascii="黑体" w:eastAsia="黑体" w:hAnsi="宋体" w:cs="黑体" w:hint="eastAsia"/>
          <w:b/>
          <w:bCs/>
          <w:sz w:val="32"/>
          <w:szCs w:val="32"/>
        </w:rPr>
        <w:t>四、实施时间</w:t>
      </w:r>
    </w:p>
    <w:p w:rsidR="000646E1" w:rsidRPr="007369C5" w:rsidRDefault="000646E1" w:rsidP="00DB1070">
      <w:pPr>
        <w:spacing w:line="560" w:lineRule="exact"/>
        <w:ind w:firstLineChars="200" w:firstLine="640"/>
        <w:rPr>
          <w:rFonts w:ascii="仿宋_GB2312" w:eastAsia="仿宋_GB2312"/>
          <w:sz w:val="32"/>
          <w:szCs w:val="32"/>
        </w:rPr>
      </w:pPr>
      <w:r w:rsidRPr="007369C5">
        <w:rPr>
          <w:rFonts w:ascii="仿宋_GB2312" w:eastAsia="仿宋_GB2312" w:cs="仿宋_GB2312" w:hint="eastAsia"/>
          <w:sz w:val="32"/>
          <w:szCs w:val="32"/>
        </w:rPr>
        <w:t>按</w:t>
      </w:r>
      <w:proofErr w:type="gramStart"/>
      <w:r w:rsidRPr="007369C5">
        <w:rPr>
          <w:rFonts w:ascii="仿宋_GB2312" w:eastAsia="仿宋_GB2312" w:cs="仿宋_GB2312" w:hint="eastAsia"/>
          <w:sz w:val="32"/>
          <w:szCs w:val="32"/>
        </w:rPr>
        <w:t>省文件</w:t>
      </w:r>
      <w:proofErr w:type="gramEnd"/>
      <w:r w:rsidRPr="007369C5">
        <w:rPr>
          <w:rFonts w:ascii="仿宋_GB2312" w:eastAsia="仿宋_GB2312" w:cs="仿宋_GB2312" w:hint="eastAsia"/>
          <w:sz w:val="32"/>
          <w:szCs w:val="32"/>
        </w:rPr>
        <w:t>规定从</w:t>
      </w:r>
      <w:r w:rsidRPr="007369C5">
        <w:rPr>
          <w:rFonts w:ascii="仿宋_GB2312" w:eastAsia="仿宋_GB2312" w:cs="仿宋_GB2312"/>
          <w:sz w:val="32"/>
          <w:szCs w:val="32"/>
        </w:rPr>
        <w:t>2018</w:t>
      </w:r>
      <w:r w:rsidRPr="007369C5">
        <w:rPr>
          <w:rFonts w:ascii="仿宋_GB2312" w:eastAsia="仿宋_GB2312" w:cs="仿宋_GB2312" w:hint="eastAsia"/>
          <w:sz w:val="32"/>
          <w:szCs w:val="32"/>
        </w:rPr>
        <w:t>年</w:t>
      </w:r>
      <w:r w:rsidRPr="007369C5">
        <w:rPr>
          <w:rFonts w:ascii="仿宋_GB2312" w:eastAsia="仿宋_GB2312" w:cs="仿宋_GB2312"/>
          <w:sz w:val="32"/>
          <w:szCs w:val="32"/>
        </w:rPr>
        <w:t>1</w:t>
      </w:r>
      <w:r w:rsidRPr="007369C5">
        <w:rPr>
          <w:rFonts w:ascii="仿宋_GB2312" w:eastAsia="仿宋_GB2312" w:cs="仿宋_GB2312" w:hint="eastAsia"/>
          <w:sz w:val="32"/>
          <w:szCs w:val="32"/>
        </w:rPr>
        <w:t>月</w:t>
      </w:r>
      <w:r w:rsidRPr="007369C5">
        <w:rPr>
          <w:rFonts w:ascii="仿宋_GB2312" w:eastAsia="仿宋_GB2312" w:cs="仿宋_GB2312"/>
          <w:sz w:val="32"/>
          <w:szCs w:val="32"/>
        </w:rPr>
        <w:t>1</w:t>
      </w:r>
      <w:r w:rsidRPr="007369C5">
        <w:rPr>
          <w:rFonts w:ascii="仿宋_GB2312" w:eastAsia="仿宋_GB2312" w:cs="仿宋_GB2312" w:hint="eastAsia"/>
          <w:sz w:val="32"/>
          <w:szCs w:val="32"/>
        </w:rPr>
        <w:t>日起实施。</w:t>
      </w:r>
    </w:p>
    <w:p w:rsidR="000646E1" w:rsidRPr="00C929AE" w:rsidRDefault="000646E1" w:rsidP="00C929AE">
      <w:pPr>
        <w:spacing w:line="560" w:lineRule="exact"/>
        <w:ind w:firstLine="645"/>
        <w:rPr>
          <w:rFonts w:ascii="仿宋_GB2312" w:cs="仿宋_GB2312"/>
          <w:sz w:val="32"/>
          <w:szCs w:val="32"/>
        </w:rPr>
      </w:pPr>
      <w:r w:rsidRPr="00C929AE">
        <w:rPr>
          <w:rFonts w:ascii="仿宋_GB2312" w:cs="仿宋_GB2312"/>
          <w:sz w:val="32"/>
          <w:szCs w:val="32"/>
        </w:rPr>
        <w:t xml:space="preserve">                    </w:t>
      </w:r>
    </w:p>
    <w:p w:rsidR="000646E1" w:rsidRPr="00C929AE" w:rsidRDefault="000646E1">
      <w:pPr>
        <w:rPr>
          <w:sz w:val="32"/>
          <w:szCs w:val="32"/>
        </w:rPr>
      </w:pPr>
    </w:p>
    <w:sectPr w:rsidR="000646E1" w:rsidRPr="00C929AE" w:rsidSect="00F451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302" w:rsidRDefault="00B76302" w:rsidP="007A30D1">
      <w:r>
        <w:separator/>
      </w:r>
    </w:p>
  </w:endnote>
  <w:endnote w:type="continuationSeparator" w:id="0">
    <w:p w:rsidR="00B76302" w:rsidRDefault="00B76302" w:rsidP="007A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302" w:rsidRDefault="00B76302" w:rsidP="007A30D1">
      <w:r>
        <w:separator/>
      </w:r>
    </w:p>
  </w:footnote>
  <w:footnote w:type="continuationSeparator" w:id="0">
    <w:p w:rsidR="00B76302" w:rsidRDefault="00B76302" w:rsidP="007A3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0D1"/>
    <w:rsid w:val="000062C6"/>
    <w:rsid w:val="000646E1"/>
    <w:rsid w:val="0008263C"/>
    <w:rsid w:val="00092442"/>
    <w:rsid w:val="000A3718"/>
    <w:rsid w:val="001E2700"/>
    <w:rsid w:val="00221EFC"/>
    <w:rsid w:val="00462EA6"/>
    <w:rsid w:val="004C28F9"/>
    <w:rsid w:val="005B11A9"/>
    <w:rsid w:val="0067172C"/>
    <w:rsid w:val="00726801"/>
    <w:rsid w:val="007369C5"/>
    <w:rsid w:val="007471BA"/>
    <w:rsid w:val="007A30D1"/>
    <w:rsid w:val="007A64CF"/>
    <w:rsid w:val="007F07D5"/>
    <w:rsid w:val="0086061D"/>
    <w:rsid w:val="00866E00"/>
    <w:rsid w:val="008D0A8F"/>
    <w:rsid w:val="009418BC"/>
    <w:rsid w:val="00A753A7"/>
    <w:rsid w:val="00A82F85"/>
    <w:rsid w:val="00B03E00"/>
    <w:rsid w:val="00B76302"/>
    <w:rsid w:val="00B83BC9"/>
    <w:rsid w:val="00B83C4A"/>
    <w:rsid w:val="00BB107B"/>
    <w:rsid w:val="00C22089"/>
    <w:rsid w:val="00C8339C"/>
    <w:rsid w:val="00C929AE"/>
    <w:rsid w:val="00CA5AC2"/>
    <w:rsid w:val="00DB1070"/>
    <w:rsid w:val="00F45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0D1"/>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7A30D1"/>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
    <w:name w:val="页眉 Char"/>
    <w:link w:val="a3"/>
    <w:uiPriority w:val="99"/>
    <w:semiHidden/>
    <w:locked/>
    <w:rsid w:val="007A30D1"/>
    <w:rPr>
      <w:sz w:val="18"/>
      <w:szCs w:val="18"/>
    </w:rPr>
  </w:style>
  <w:style w:type="paragraph" w:styleId="a4">
    <w:name w:val="footer"/>
    <w:basedOn w:val="a"/>
    <w:link w:val="Char0"/>
    <w:uiPriority w:val="99"/>
    <w:semiHidden/>
    <w:rsid w:val="007A30D1"/>
    <w:pPr>
      <w:tabs>
        <w:tab w:val="center" w:pos="4153"/>
        <w:tab w:val="right" w:pos="8306"/>
      </w:tabs>
      <w:snapToGrid w:val="0"/>
      <w:jc w:val="left"/>
    </w:pPr>
    <w:rPr>
      <w:rFonts w:ascii="Calibri" w:hAnsi="Calibri" w:cs="Calibri"/>
      <w:sz w:val="18"/>
      <w:szCs w:val="18"/>
    </w:rPr>
  </w:style>
  <w:style w:type="character" w:customStyle="1" w:styleId="Char0">
    <w:name w:val="页脚 Char"/>
    <w:link w:val="a4"/>
    <w:uiPriority w:val="99"/>
    <w:semiHidden/>
    <w:locked/>
    <w:rsid w:val="007A30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82</Words>
  <Characters>473</Characters>
  <Application>Microsoft Office Word</Application>
  <DocSecurity>0</DocSecurity>
  <Lines>3</Lines>
  <Paragraphs>1</Paragraphs>
  <ScaleCrop>false</ScaleCrop>
  <Company>Microsoft</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徐敏蓉</dc:creator>
  <cp:keywords/>
  <dc:description/>
  <cp:lastModifiedBy>admin</cp:lastModifiedBy>
  <cp:revision>12</cp:revision>
  <dcterms:created xsi:type="dcterms:W3CDTF">2018-07-03T09:16:00Z</dcterms:created>
  <dcterms:modified xsi:type="dcterms:W3CDTF">2018-07-12T09:45:00Z</dcterms:modified>
</cp:coreProperties>
</file>