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F6" w:rsidRPr="00AF41E7" w:rsidRDefault="000A12F6" w:rsidP="000A12F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F41E7">
        <w:rPr>
          <w:rFonts w:ascii="方正小标宋简体" w:eastAsia="方正小标宋简体" w:hAnsi="宋体" w:cs="Times New Roman" w:hint="eastAsia"/>
          <w:sz w:val="44"/>
          <w:szCs w:val="44"/>
        </w:rPr>
        <w:t>《</w:t>
      </w:r>
      <w:r w:rsidRPr="00AF41E7">
        <w:rPr>
          <w:rFonts w:ascii="方正小标宋简体" w:eastAsia="方正小标宋简体" w:hAnsi="宋体" w:hint="eastAsia"/>
          <w:sz w:val="44"/>
          <w:szCs w:val="44"/>
        </w:rPr>
        <w:t>关于调整基本医疗保险部分政策的通知》</w:t>
      </w:r>
    </w:p>
    <w:p w:rsidR="000A12F6" w:rsidRPr="00AF41E7" w:rsidRDefault="000A12F6" w:rsidP="000A12F6">
      <w:pPr>
        <w:spacing w:line="5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AF41E7">
        <w:rPr>
          <w:rFonts w:ascii="方正小标宋简体" w:eastAsia="方正小标宋简体" w:hAnsi="宋体" w:cs="Times New Roman" w:hint="eastAsia"/>
          <w:sz w:val="44"/>
          <w:szCs w:val="44"/>
        </w:rPr>
        <w:t>（征求意见稿）起草说明</w:t>
      </w:r>
    </w:p>
    <w:p w:rsidR="000A12F6" w:rsidRPr="00AF41E7" w:rsidRDefault="000A12F6" w:rsidP="000A12F6">
      <w:pPr>
        <w:spacing w:line="560" w:lineRule="exact"/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0A12F6" w:rsidRPr="00CF5875" w:rsidRDefault="000A12F6" w:rsidP="000A12F6">
      <w:pPr>
        <w:spacing w:line="560" w:lineRule="exact"/>
        <w:jc w:val="center"/>
        <w:rPr>
          <w:rFonts w:ascii="楷体_GB2312" w:eastAsia="楷体_GB2312" w:hAnsi="仿宋" w:cs="Times New Roman" w:hint="eastAsia"/>
          <w:sz w:val="32"/>
          <w:szCs w:val="32"/>
        </w:rPr>
      </w:pPr>
      <w:r w:rsidRPr="00CF5875">
        <w:rPr>
          <w:rFonts w:ascii="楷体_GB2312" w:eastAsia="楷体_GB2312" w:hAnsi="仿宋" w:cs="Times New Roman" w:hint="eastAsia"/>
          <w:sz w:val="32"/>
          <w:szCs w:val="32"/>
        </w:rPr>
        <w:t>宁波市人力资源和社会保障局</w:t>
      </w:r>
    </w:p>
    <w:p w:rsidR="000A12F6" w:rsidRPr="00CF5875" w:rsidRDefault="000A12F6" w:rsidP="000A12F6">
      <w:pPr>
        <w:spacing w:line="560" w:lineRule="exact"/>
        <w:jc w:val="center"/>
        <w:rPr>
          <w:rFonts w:ascii="楷体_GB2312" w:eastAsia="楷体_GB2312" w:hAnsi="仿宋" w:cs="Times New Roman" w:hint="eastAsia"/>
          <w:sz w:val="32"/>
          <w:szCs w:val="32"/>
        </w:rPr>
      </w:pPr>
      <w:r w:rsidRPr="00CF5875">
        <w:rPr>
          <w:rFonts w:ascii="楷体_GB2312" w:eastAsia="楷体_GB2312" w:hAnsi="仿宋" w:cs="Times New Roman" w:hint="eastAsia"/>
          <w:sz w:val="32"/>
          <w:szCs w:val="32"/>
        </w:rPr>
        <w:t>二Ｏ一</w:t>
      </w:r>
      <w:r w:rsidRPr="00CF5875">
        <w:rPr>
          <w:rFonts w:ascii="楷体_GB2312" w:eastAsia="楷体_GB2312" w:hAnsi="仿宋" w:hint="eastAsia"/>
          <w:sz w:val="32"/>
          <w:szCs w:val="32"/>
        </w:rPr>
        <w:t>八</w:t>
      </w:r>
      <w:r w:rsidRPr="00CF5875">
        <w:rPr>
          <w:rFonts w:ascii="楷体_GB2312" w:eastAsia="楷体_GB2312" w:hAnsi="仿宋" w:cs="Times New Roman" w:hint="eastAsia"/>
          <w:sz w:val="32"/>
          <w:szCs w:val="32"/>
        </w:rPr>
        <w:t>年五月</w:t>
      </w:r>
    </w:p>
    <w:p w:rsidR="003F69B7" w:rsidRPr="005651B6" w:rsidRDefault="003F69B7" w:rsidP="003F69B7">
      <w:pPr>
        <w:spacing w:line="520" w:lineRule="exact"/>
        <w:ind w:firstLine="420"/>
        <w:rPr>
          <w:rFonts w:ascii="仿宋" w:eastAsia="仿宋" w:hAnsi="仿宋"/>
          <w:sz w:val="32"/>
          <w:szCs w:val="32"/>
        </w:rPr>
      </w:pPr>
    </w:p>
    <w:p w:rsidR="00DB0796" w:rsidRPr="00CF5875" w:rsidRDefault="00DB0796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为进一步完善基本医疗保险政策，方便参保人员就医购药和办理医保关系转移等事项，我们起草了《关于调整基本医疗保险部分政策的通知》</w:t>
      </w:r>
      <w:r w:rsidR="00236A2B">
        <w:rPr>
          <w:rFonts w:ascii="仿宋_GB2312" w:eastAsia="仿宋_GB2312" w:hAnsi="仿宋" w:hint="eastAsia"/>
          <w:sz w:val="32"/>
          <w:szCs w:val="32"/>
        </w:rPr>
        <w:t>（征求意见稿）</w:t>
      </w:r>
      <w:r w:rsidR="00404919" w:rsidRPr="00CF5875">
        <w:rPr>
          <w:rFonts w:ascii="仿宋_GB2312" w:eastAsia="仿宋_GB2312" w:hAnsi="仿宋" w:hint="eastAsia"/>
          <w:sz w:val="32"/>
          <w:szCs w:val="32"/>
        </w:rPr>
        <w:t>（以下简称《通知》）</w:t>
      </w:r>
      <w:r w:rsidRPr="00CF5875">
        <w:rPr>
          <w:rFonts w:ascii="仿宋_GB2312" w:eastAsia="仿宋_GB2312" w:hAnsi="仿宋" w:hint="eastAsia"/>
          <w:sz w:val="32"/>
          <w:szCs w:val="32"/>
        </w:rPr>
        <w:t>，现就有关情况说明如下：</w:t>
      </w:r>
    </w:p>
    <w:p w:rsidR="003F69B7" w:rsidRPr="000317CC" w:rsidRDefault="003F69B7" w:rsidP="00CF58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317CC">
        <w:rPr>
          <w:rFonts w:ascii="黑体" w:eastAsia="黑体" w:hAnsi="黑体" w:hint="eastAsia"/>
          <w:sz w:val="32"/>
          <w:szCs w:val="32"/>
        </w:rPr>
        <w:t>一、背景</w:t>
      </w:r>
    </w:p>
    <w:p w:rsidR="003F69B7" w:rsidRPr="00CF5875" w:rsidRDefault="003F69B7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一是全国跨省异地就医直接结算的要求。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国家实施</w:t>
      </w:r>
      <w:r w:rsidRPr="00CF5875">
        <w:rPr>
          <w:rFonts w:ascii="仿宋_GB2312" w:eastAsia="仿宋_GB2312" w:hAnsi="仿宋" w:hint="eastAsia"/>
          <w:sz w:val="32"/>
          <w:szCs w:val="32"/>
        </w:rPr>
        <w:t>跨省异地就医直接结算后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，</w:t>
      </w:r>
      <w:r w:rsidRPr="00CF5875">
        <w:rPr>
          <w:rFonts w:ascii="仿宋_GB2312" w:eastAsia="仿宋_GB2312" w:hAnsi="仿宋" w:hint="eastAsia"/>
          <w:sz w:val="32"/>
          <w:szCs w:val="32"/>
        </w:rPr>
        <w:t>异地就医情况发生变化，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人社部办公厅</w:t>
      </w:r>
      <w:r w:rsidRPr="00CF5875">
        <w:rPr>
          <w:rFonts w:ascii="仿宋_GB2312" w:eastAsia="仿宋_GB2312" w:hAnsi="仿宋" w:hint="eastAsia"/>
          <w:sz w:val="32"/>
          <w:szCs w:val="32"/>
        </w:rPr>
        <w:t>《关于切实做好跨省异地就医直接结算备案管理等有关工作的通知》（人社厅发〔2017〕108号）对异地就医的人员范围、医疗机构范围和区域范围提出要求，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我市</w:t>
      </w:r>
      <w:r w:rsidRPr="00CF5875">
        <w:rPr>
          <w:rFonts w:ascii="仿宋_GB2312" w:eastAsia="仿宋_GB2312" w:hAnsi="仿宋" w:hint="eastAsia"/>
          <w:sz w:val="32"/>
          <w:szCs w:val="32"/>
        </w:rPr>
        <w:t>需要作出相应调整。</w:t>
      </w:r>
    </w:p>
    <w:p w:rsidR="003F69B7" w:rsidRPr="00CF5875" w:rsidRDefault="003F69B7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二是“最多跑一次”工作的要求。按“最多跑一次”关于“进一步查找用人单位及群众办事存在的困难和问题，并提出具体解决办法”的要求，结合省内其它城市相关做法，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为进一步简化手续和流程，方便参保人员办理，</w:t>
      </w:r>
      <w:r w:rsidRPr="00CF5875">
        <w:rPr>
          <w:rFonts w:ascii="仿宋_GB2312" w:eastAsia="仿宋_GB2312" w:hAnsi="仿宋" w:hint="eastAsia"/>
          <w:sz w:val="32"/>
          <w:szCs w:val="32"/>
        </w:rPr>
        <w:t>对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我市医疗费报销时间、</w:t>
      </w:r>
      <w:r w:rsidRPr="00CF5875">
        <w:rPr>
          <w:rFonts w:ascii="仿宋_GB2312" w:eastAsia="仿宋_GB2312" w:hAnsi="仿宋" w:hint="eastAsia"/>
          <w:sz w:val="32"/>
          <w:szCs w:val="32"/>
        </w:rPr>
        <w:t>医保关系转移衔接、个人账户清算、出国出境配药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等政策</w:t>
      </w:r>
      <w:r w:rsidR="000317CC" w:rsidRPr="00CF5875">
        <w:rPr>
          <w:rFonts w:ascii="仿宋_GB2312" w:eastAsia="仿宋_GB2312" w:hAnsi="仿宋" w:hint="eastAsia"/>
          <w:sz w:val="32"/>
          <w:szCs w:val="32"/>
        </w:rPr>
        <w:t>规定作出</w:t>
      </w:r>
      <w:r w:rsidRPr="00CF5875">
        <w:rPr>
          <w:rFonts w:ascii="仿宋_GB2312" w:eastAsia="仿宋_GB2312" w:hAnsi="仿宋" w:hint="eastAsia"/>
          <w:sz w:val="32"/>
          <w:szCs w:val="32"/>
        </w:rPr>
        <w:t>调整</w:t>
      </w:r>
      <w:r w:rsidR="00DB0796" w:rsidRPr="00CF5875">
        <w:rPr>
          <w:rFonts w:ascii="仿宋_GB2312" w:eastAsia="仿宋_GB2312" w:hAnsi="仿宋" w:hint="eastAsia"/>
          <w:sz w:val="32"/>
          <w:szCs w:val="32"/>
        </w:rPr>
        <w:t>。</w:t>
      </w:r>
      <w:r w:rsidR="00DB0796" w:rsidRPr="00CF5875">
        <w:rPr>
          <w:rFonts w:ascii="仿宋_GB2312" w:eastAsia="仿宋_GB2312" w:hAnsi="仿宋"/>
          <w:sz w:val="32"/>
          <w:szCs w:val="32"/>
        </w:rPr>
        <w:t xml:space="preserve"> </w:t>
      </w:r>
    </w:p>
    <w:p w:rsidR="003F69B7" w:rsidRPr="000317CC" w:rsidRDefault="000E3070" w:rsidP="00CF587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F69B7" w:rsidRPr="000317CC">
        <w:rPr>
          <w:rFonts w:ascii="黑体" w:eastAsia="黑体" w:hAnsi="黑体" w:hint="eastAsia"/>
          <w:sz w:val="32"/>
          <w:szCs w:val="32"/>
        </w:rPr>
        <w:t>、</w:t>
      </w:r>
      <w:r w:rsidR="00F80DAA" w:rsidRPr="000317CC">
        <w:rPr>
          <w:rFonts w:ascii="黑体" w:eastAsia="黑体" w:hAnsi="黑体" w:hint="eastAsia"/>
          <w:sz w:val="32"/>
          <w:szCs w:val="32"/>
        </w:rPr>
        <w:t>主要</w:t>
      </w:r>
      <w:r w:rsidR="003F69B7" w:rsidRPr="000317CC">
        <w:rPr>
          <w:rFonts w:ascii="黑体" w:eastAsia="黑体" w:hAnsi="黑体" w:hint="eastAsia"/>
          <w:sz w:val="32"/>
          <w:szCs w:val="32"/>
        </w:rPr>
        <w:t>内容</w:t>
      </w:r>
    </w:p>
    <w:p w:rsidR="00657F9E" w:rsidRPr="00EF6AD9" w:rsidRDefault="00657F9E" w:rsidP="00CF5875">
      <w:pPr>
        <w:spacing w:line="560" w:lineRule="exact"/>
        <w:ind w:firstLineChars="196" w:firstLine="627"/>
        <w:rPr>
          <w:rFonts w:ascii="楷体" w:eastAsia="楷体" w:hAnsi="楷体" w:cs="仿宋_GB2312"/>
          <w:sz w:val="32"/>
          <w:szCs w:val="32"/>
        </w:rPr>
      </w:pPr>
      <w:r w:rsidRPr="00EF6AD9">
        <w:rPr>
          <w:rFonts w:ascii="楷体" w:eastAsia="楷体" w:hAnsi="楷体" w:cs="仿宋_GB2312" w:hint="eastAsia"/>
          <w:sz w:val="32"/>
          <w:szCs w:val="32"/>
        </w:rPr>
        <w:lastRenderedPageBreak/>
        <w:t>（一）完善就医管理办法</w:t>
      </w:r>
    </w:p>
    <w:p w:rsidR="00657F9E" w:rsidRPr="00CF5875" w:rsidRDefault="00657F9E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CF5875">
        <w:rPr>
          <w:rFonts w:ascii="仿宋_GB2312" w:eastAsia="仿宋_GB2312" w:hAnsi="仿宋" w:cs="仿宋_GB2312" w:hint="eastAsia"/>
          <w:sz w:val="32"/>
          <w:szCs w:val="32"/>
        </w:rPr>
        <w:t>1. 扩大转外地就医范围，简化备案手续。</w:t>
      </w:r>
      <w:r w:rsidR="00EF6AD9" w:rsidRPr="00CF5875">
        <w:rPr>
          <w:rFonts w:ascii="仿宋_GB2312" w:eastAsia="仿宋_GB2312" w:hAnsi="仿宋" w:hint="eastAsia"/>
          <w:sz w:val="32"/>
          <w:szCs w:val="32"/>
        </w:rPr>
        <w:t>根据“最多跑一次”改革的要求，从精简、高效、方便出发，</w:t>
      </w:r>
      <w:r w:rsidRPr="00CF5875">
        <w:rPr>
          <w:rFonts w:ascii="仿宋_GB2312" w:eastAsia="仿宋_GB2312" w:hAnsi="仿宋" w:hint="eastAsia"/>
          <w:sz w:val="32"/>
          <w:szCs w:val="32"/>
        </w:rPr>
        <w:t>转外就医有效期从原来的6个月放宽到12个月，期间参保人员可多次到转外就医地就医</w:t>
      </w:r>
      <w:r w:rsidR="00EF6AD9" w:rsidRPr="00CF5875">
        <w:rPr>
          <w:rFonts w:ascii="仿宋_GB2312" w:eastAsia="仿宋_GB2312" w:hAnsi="仿宋" w:hint="eastAsia"/>
          <w:sz w:val="32"/>
          <w:szCs w:val="32"/>
        </w:rPr>
        <w:t>，减少“跑”的次数。同时根据人社厅发〔2017〕108号文件精神，将异地就医的就医地</w:t>
      </w:r>
      <w:r w:rsidR="00E2703B" w:rsidRPr="00CF5875">
        <w:rPr>
          <w:rFonts w:ascii="仿宋_GB2312" w:eastAsia="仿宋_GB2312" w:hAnsi="仿宋" w:hint="eastAsia"/>
          <w:sz w:val="32"/>
          <w:szCs w:val="32"/>
        </w:rPr>
        <w:t>区域</w:t>
      </w:r>
      <w:r w:rsidR="00EF6AD9" w:rsidRPr="00CF5875">
        <w:rPr>
          <w:rFonts w:ascii="仿宋_GB2312" w:eastAsia="仿宋_GB2312" w:hAnsi="仿宋" w:hint="eastAsia"/>
          <w:sz w:val="32"/>
          <w:szCs w:val="32"/>
        </w:rPr>
        <w:t>范围</w:t>
      </w:r>
      <w:r w:rsidR="00E2703B" w:rsidRPr="00CF5875">
        <w:rPr>
          <w:rFonts w:ascii="仿宋_GB2312" w:eastAsia="仿宋_GB2312" w:hAnsi="仿宋" w:hint="eastAsia"/>
          <w:sz w:val="32"/>
          <w:szCs w:val="32"/>
        </w:rPr>
        <w:t>扩大到</w:t>
      </w:r>
      <w:r w:rsidRPr="00CF5875">
        <w:rPr>
          <w:rFonts w:ascii="仿宋_GB2312" w:eastAsia="仿宋_GB2312" w:hAnsi="仿宋" w:cs="仿宋_GB2312" w:hint="eastAsia"/>
          <w:sz w:val="32"/>
          <w:szCs w:val="32"/>
        </w:rPr>
        <w:t>当地地级市区域范围</w:t>
      </w:r>
      <w:r w:rsidR="00E2703B" w:rsidRPr="00CF5875">
        <w:rPr>
          <w:rFonts w:ascii="仿宋_GB2312" w:eastAsia="仿宋_GB2312" w:hAnsi="仿宋" w:cs="仿宋_GB2312" w:hint="eastAsia"/>
          <w:sz w:val="32"/>
          <w:szCs w:val="32"/>
        </w:rPr>
        <w:t>的所有定点医院</w:t>
      </w:r>
      <w:r w:rsidRPr="00CF5875">
        <w:rPr>
          <w:rFonts w:ascii="仿宋_GB2312" w:eastAsia="仿宋_GB2312" w:hAnsi="仿宋" w:cs="仿宋_GB2312" w:hint="eastAsia"/>
          <w:sz w:val="32"/>
          <w:szCs w:val="32"/>
        </w:rPr>
        <w:t>，上海、北京、天津、重庆、海南、西藏为直辖市区域或省域范围。</w:t>
      </w:r>
    </w:p>
    <w:p w:rsidR="00E2703B" w:rsidRPr="00CF5875" w:rsidRDefault="00E2703B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cs="仿宋_GB2312" w:hint="eastAsia"/>
          <w:sz w:val="32"/>
          <w:szCs w:val="32"/>
        </w:rPr>
        <w:t>2. 调整转外地就医的基金支付下浮标准。</w:t>
      </w:r>
      <w:r w:rsidRPr="00CF5875">
        <w:rPr>
          <w:rFonts w:ascii="仿宋_GB2312" w:eastAsia="仿宋_GB2312" w:hAnsi="仿宋" w:hint="eastAsia"/>
          <w:sz w:val="32"/>
          <w:szCs w:val="32"/>
        </w:rPr>
        <w:t>随着跨省异地住院就医直接结算的开通，接入国家异地就医结算平台的定点医疗机构数量已达8000余家，我市参保人员转外地就医更加便捷，选择范围更广，因此</w:t>
      </w:r>
      <w:r w:rsidR="00AF41E7" w:rsidRPr="00CF5875">
        <w:rPr>
          <w:rFonts w:ascii="仿宋_GB2312" w:eastAsia="仿宋_GB2312" w:hAnsi="仿宋" w:hint="eastAsia"/>
          <w:sz w:val="32"/>
          <w:szCs w:val="32"/>
        </w:rPr>
        <w:t>《通知》明确</w:t>
      </w:r>
      <w:r w:rsidRPr="00CF5875">
        <w:rPr>
          <w:rFonts w:ascii="仿宋_GB2312" w:eastAsia="仿宋_GB2312" w:hAnsi="仿宋" w:hint="eastAsia"/>
          <w:sz w:val="32"/>
          <w:szCs w:val="32"/>
        </w:rPr>
        <w:t>转外就医报销比例下浮标准不再区分具体的城市，统一按医疗机构级别设定。</w:t>
      </w:r>
      <w:r w:rsidR="000E3070" w:rsidRPr="00CF5875">
        <w:rPr>
          <w:rFonts w:ascii="仿宋_GB2312" w:eastAsia="仿宋_GB2312" w:hAnsi="仿宋" w:hint="eastAsia"/>
          <w:sz w:val="32"/>
          <w:szCs w:val="32"/>
        </w:rPr>
        <w:t>调整后，三级、二级、一级及以下医疗机构下浮比例分别为10、20、30个百分点。</w:t>
      </w:r>
    </w:p>
    <w:p w:rsidR="004E5204" w:rsidRPr="00CF5875" w:rsidRDefault="004E5204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pct15" w:color="auto" w:fill="FFFFFF"/>
        </w:rPr>
      </w:pPr>
      <w:r w:rsidRPr="00CF5875">
        <w:rPr>
          <w:rFonts w:ascii="仿宋_GB2312" w:eastAsia="仿宋_GB2312" w:hAnsi="仿宋" w:cs="仿宋_GB2312" w:hint="eastAsia"/>
          <w:sz w:val="32"/>
          <w:szCs w:val="32"/>
        </w:rPr>
        <w:t>3. 扩大异地居住就医备案的人员范围。</w:t>
      </w:r>
      <w:r w:rsidRPr="00CF5875">
        <w:rPr>
          <w:rFonts w:ascii="仿宋_GB2312" w:eastAsia="仿宋_GB2312" w:hAnsi="仿宋" w:hint="eastAsia"/>
          <w:sz w:val="32"/>
          <w:szCs w:val="32"/>
        </w:rPr>
        <w:t>为贯彻落实人社厅发〔2017〕108号及浙人社明电〔2017〕12号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文件</w:t>
      </w:r>
      <w:r w:rsidRPr="00CF5875">
        <w:rPr>
          <w:rFonts w:ascii="仿宋_GB2312" w:eastAsia="仿宋_GB2312" w:hAnsi="仿宋" w:hint="eastAsia"/>
          <w:sz w:val="32"/>
          <w:szCs w:val="32"/>
        </w:rPr>
        <w:t>，《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通知</w:t>
      </w:r>
      <w:r w:rsidRPr="00CF5875">
        <w:rPr>
          <w:rFonts w:ascii="仿宋_GB2312" w:eastAsia="仿宋_GB2312" w:hAnsi="仿宋" w:hint="eastAsia"/>
          <w:sz w:val="32"/>
          <w:szCs w:val="32"/>
        </w:rPr>
        <w:t>》</w:t>
      </w:r>
      <w:r w:rsidR="00AF41E7" w:rsidRPr="00CF5875">
        <w:rPr>
          <w:rFonts w:ascii="仿宋_GB2312" w:eastAsia="仿宋_GB2312" w:hAnsi="仿宋" w:hint="eastAsia"/>
          <w:sz w:val="32"/>
          <w:szCs w:val="32"/>
        </w:rPr>
        <w:t>明确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扩大城乡居民医保的异地居住就医备案人员范围，从原来的老年居民、学生扩大到所有城乡居民医保参保</w:t>
      </w:r>
      <w:r w:rsidRPr="00CF5875">
        <w:rPr>
          <w:rFonts w:ascii="仿宋_GB2312" w:eastAsia="仿宋_GB2312" w:hAnsi="仿宋" w:hint="eastAsia"/>
          <w:sz w:val="32"/>
          <w:szCs w:val="32"/>
        </w:rPr>
        <w:t>人员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，即</w:t>
      </w:r>
      <w:r w:rsidRPr="00CF5875">
        <w:rPr>
          <w:rFonts w:ascii="仿宋_GB2312" w:eastAsia="仿宋_GB2312" w:hAnsi="仿宋" w:hint="eastAsia"/>
          <w:sz w:val="32"/>
          <w:szCs w:val="32"/>
        </w:rPr>
        <w:t>婴幼儿、未成年人、学生、成年居民长期异地居住6个月以上</w:t>
      </w:r>
      <w:r w:rsidR="00153FB2" w:rsidRPr="00CF5875">
        <w:rPr>
          <w:rFonts w:ascii="仿宋_GB2312" w:eastAsia="仿宋_GB2312" w:hAnsi="仿宋" w:hint="eastAsia"/>
          <w:sz w:val="32"/>
          <w:szCs w:val="32"/>
        </w:rPr>
        <w:t>的，</w:t>
      </w:r>
      <w:r w:rsidRPr="00CF5875">
        <w:rPr>
          <w:rFonts w:ascii="仿宋_GB2312" w:eastAsia="仿宋_GB2312" w:hAnsi="仿宋" w:hint="eastAsia"/>
          <w:sz w:val="32"/>
          <w:szCs w:val="32"/>
        </w:rPr>
        <w:t>均可办理异地居住就医备案。</w:t>
      </w:r>
    </w:p>
    <w:p w:rsidR="00EF6AD9" w:rsidRPr="00CF5875" w:rsidRDefault="00153FB2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  <w:shd w:val="pct15" w:color="auto" w:fill="FFFFFF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4. 延长医疗费报销期限。为方便参保人员办理费用报销，并与转外就医登记有效期调整为12个月一致，《通知》将各类情</w:t>
      </w:r>
      <w:r w:rsidRPr="00CF5875">
        <w:rPr>
          <w:rFonts w:ascii="仿宋_GB2312" w:eastAsia="仿宋_GB2312" w:hAnsi="仿宋" w:hint="eastAsia"/>
          <w:sz w:val="32"/>
          <w:szCs w:val="32"/>
        </w:rPr>
        <w:lastRenderedPageBreak/>
        <w:t>形下的医疗费零星报销期限从原来的6个月、12个月不等统一延长到12个月，减少参保人员跑腿。</w:t>
      </w:r>
    </w:p>
    <w:p w:rsidR="009065B9" w:rsidRPr="00CF5875" w:rsidRDefault="00153FB2" w:rsidP="00CF5875">
      <w:pPr>
        <w:widowControl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5. 提高个人账户购买非处方药的限额。</w:t>
      </w:r>
      <w:r w:rsidR="00AF41E7" w:rsidRPr="00CF5875">
        <w:rPr>
          <w:rFonts w:ascii="仿宋_GB2312" w:eastAsia="仿宋_GB2312" w:hAnsi="仿宋" w:hint="eastAsia"/>
          <w:sz w:val="32"/>
          <w:szCs w:val="32"/>
        </w:rPr>
        <w:t>为了既避免浪费，又更好满足参保人正常购药需求，</w:t>
      </w:r>
      <w:r w:rsidR="00AF41E7" w:rsidRPr="00CF5875">
        <w:rPr>
          <w:rFonts w:ascii="仿宋_GB2312" w:eastAsia="仿宋_GB2312" w:hAnsi="仿宋" w:hint="eastAsia"/>
          <w:sz w:val="32"/>
          <w:szCs w:val="32"/>
        </w:rPr>
        <w:t>参保人员凭本人社保卡在定点零售药店购买医保非处方药，购买限额从原来的“每次购买总额不超过100元（单品种最小包装除外）”，调整为“一天内在定点零售药店购买总额不超过120元（含单品种最小包装）”，购药量按照本市基本医疗保险用药管理规定执行。</w:t>
      </w:r>
    </w:p>
    <w:p w:rsidR="00153FB2" w:rsidRPr="00CF5875" w:rsidRDefault="0044289C" w:rsidP="00CF5875">
      <w:pPr>
        <w:widowControl/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  <w:shd w:val="pct15" w:color="auto" w:fill="FFFFFF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6. 参照杭州做法，对出国出境参保人员一次配取慢性病药品的药量从目前的3个人提高到6个月，更好满足这类人员的医疗需求。</w:t>
      </w:r>
    </w:p>
    <w:p w:rsidR="00657F9E" w:rsidRPr="00CF5875" w:rsidRDefault="00DA2167" w:rsidP="00CF5875">
      <w:pPr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 xml:space="preserve">7. 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完善门诊特殊病种政策。根据浙政办发〔2017〕124号</w:t>
      </w:r>
      <w:r w:rsidR="00B941C5" w:rsidRPr="00CF5875">
        <w:rPr>
          <w:rFonts w:ascii="仿宋_GB2312" w:eastAsia="仿宋_GB2312" w:hAnsi="仿宋" w:hint="eastAsia"/>
          <w:sz w:val="32"/>
          <w:szCs w:val="32"/>
        </w:rPr>
        <w:t>文件要求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，将肺结核</w:t>
      </w:r>
      <w:r w:rsidR="00B941C5" w:rsidRPr="00CF5875">
        <w:rPr>
          <w:rFonts w:ascii="仿宋_GB2312" w:eastAsia="仿宋_GB2312" w:hAnsi="仿宋" w:hint="eastAsia"/>
          <w:sz w:val="32"/>
          <w:szCs w:val="32"/>
        </w:rPr>
        <w:t>（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包括耐多药肺结核）纳入医保门诊特殊病种范围。</w:t>
      </w:r>
    </w:p>
    <w:p w:rsidR="000E5F08" w:rsidRPr="00CF5875" w:rsidRDefault="000E5F08" w:rsidP="00CF587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8.</w:t>
      </w:r>
      <w:r w:rsidR="002C5AEA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完善</w:t>
      </w:r>
      <w:r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异地就医抗肿瘤用药报销</w:t>
      </w:r>
      <w:r w:rsidRPr="00CF5875">
        <w:rPr>
          <w:rFonts w:ascii="仿宋_GB2312" w:eastAsia="仿宋_GB2312" w:hAnsi="楷体" w:hint="eastAsia"/>
          <w:sz w:val="32"/>
          <w:szCs w:val="32"/>
        </w:rPr>
        <w:t>办法。</w:t>
      </w:r>
      <w:r w:rsidR="00EA2E22" w:rsidRPr="00CF5875">
        <w:rPr>
          <w:rFonts w:ascii="仿宋_GB2312" w:eastAsia="仿宋_GB2312" w:hAnsi="楷体" w:hint="eastAsia"/>
          <w:sz w:val="32"/>
          <w:szCs w:val="32"/>
        </w:rPr>
        <w:t>目前</w:t>
      </w:r>
      <w:r w:rsidR="00D431C7" w:rsidRPr="00CF5875">
        <w:rPr>
          <w:rFonts w:ascii="仿宋_GB2312" w:eastAsia="仿宋_GB2312" w:hAnsi="楷体" w:hint="eastAsia"/>
          <w:sz w:val="32"/>
          <w:szCs w:val="32"/>
        </w:rPr>
        <w:t>按照《关于基本医疗保险转外就医有关规定的补充通知》（</w:t>
      </w:r>
      <w:r w:rsidR="00D431C7" w:rsidRPr="00CF5875">
        <w:rPr>
          <w:rFonts w:ascii="仿宋_GB2312" w:eastAsia="仿宋_GB2312" w:hAnsi="ˎ̥" w:hint="eastAsia"/>
          <w:sz w:val="32"/>
          <w:szCs w:val="32"/>
        </w:rPr>
        <w:t>甬人社发〔2013〕284号），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我市转外就医人员在异地</w:t>
      </w:r>
      <w:r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因恶性肿瘤治疗需要，</w:t>
      </w:r>
      <w:r w:rsidR="009C3168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住院期间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凭处方</w:t>
      </w:r>
      <w:r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到当地医保定点零售药店购买的恶性肿瘤治疗药品，可按规定纳入医保报销范围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。为方便参保人员异地就医，《通知》明确异地定点就医</w:t>
      </w:r>
      <w:r w:rsidR="009C3168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人员也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可按上述规定</w:t>
      </w:r>
      <w:r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报销</w:t>
      </w:r>
      <w:r w:rsidR="009C3168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相关异地购药费用，相关费用包括住院药店外配及门诊药店外配</w:t>
      </w:r>
      <w:r w:rsidR="00EA2E22" w:rsidRPr="00CF5875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657F9E" w:rsidRPr="00062EA0" w:rsidRDefault="00062EA0" w:rsidP="00CF5875">
      <w:pPr>
        <w:autoSpaceDE w:val="0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="00657F9E" w:rsidRPr="00062EA0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</w:t>
      </w:r>
      <w:r w:rsidR="00657F9E" w:rsidRPr="00062EA0">
        <w:rPr>
          <w:rFonts w:ascii="楷体" w:eastAsia="楷体" w:hAnsi="楷体" w:hint="eastAsia"/>
          <w:sz w:val="32"/>
          <w:szCs w:val="32"/>
        </w:rPr>
        <w:t>调整职工医疗保险关系转移接续办法</w:t>
      </w:r>
    </w:p>
    <w:p w:rsidR="00AF41E7" w:rsidRPr="00CF5875" w:rsidRDefault="00062EA0" w:rsidP="00CF5875">
      <w:pPr>
        <w:tabs>
          <w:tab w:val="left" w:pos="5040"/>
        </w:tabs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lastRenderedPageBreak/>
        <w:t xml:space="preserve">1. 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简化医疗保险个人账户转移手续。</w:t>
      </w:r>
      <w:r w:rsidR="001F708C" w:rsidRPr="00CF5875">
        <w:rPr>
          <w:rFonts w:ascii="仿宋_GB2312" w:eastAsia="仿宋_GB2312" w:hAnsi="仿宋" w:hint="eastAsia"/>
          <w:sz w:val="32"/>
          <w:szCs w:val="32"/>
        </w:rPr>
        <w:t>我市参保人员在区县（市）与市区之间人员流动较为频繁，</w:t>
      </w:r>
      <w:r w:rsidR="001C0769" w:rsidRPr="00CF5875">
        <w:rPr>
          <w:rFonts w:ascii="仿宋_GB2312" w:eastAsia="仿宋_GB2312" w:hAnsi="仿宋" w:hint="eastAsia"/>
          <w:sz w:val="32"/>
          <w:szCs w:val="32"/>
        </w:rPr>
        <w:t>为方便参保人员办理医保个账转移业务，接续医保待遇，参照养老保险做法，</w:t>
      </w:r>
      <w:r w:rsidR="00AF41E7" w:rsidRPr="00CF5875">
        <w:rPr>
          <w:rFonts w:ascii="仿宋_GB2312" w:eastAsia="仿宋_GB2312" w:hAnsi="仿宋" w:hint="eastAsia"/>
          <w:sz w:val="32"/>
          <w:szCs w:val="32"/>
        </w:rPr>
        <w:t>转出地办理个人账户清算后，医保个人账户余额在转入地同步接续，相关转移接续手续由医保经办机构之间直接转接。</w:t>
      </w:r>
      <w:r w:rsidR="00AF41E7" w:rsidRPr="00CF5875" w:rsidDel="00551E05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753720" w:rsidRPr="00CF5875" w:rsidRDefault="00EC4DA3" w:rsidP="00CF5875">
      <w:pPr>
        <w:tabs>
          <w:tab w:val="left" w:pos="5040"/>
        </w:tabs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 xml:space="preserve">2. 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完善转移补缴及待遇接续政策。</w:t>
      </w:r>
      <w:r w:rsidR="00C77EA1" w:rsidRPr="00CF5875">
        <w:rPr>
          <w:rFonts w:ascii="仿宋_GB2312" w:eastAsia="仿宋_GB2312" w:hAnsi="仿宋" w:hint="eastAsia"/>
          <w:sz w:val="32"/>
          <w:szCs w:val="32"/>
        </w:rPr>
        <w:t>参保人员在转移接续期间连续缴费或按规定补缴的，待遇连续享受，费用零星报销。</w:t>
      </w:r>
      <w:r w:rsidR="00753720" w:rsidRPr="00CF5875">
        <w:rPr>
          <w:rFonts w:ascii="仿宋_GB2312" w:eastAsia="仿宋_GB2312" w:hAnsi="仿宋" w:hint="eastAsia"/>
          <w:sz w:val="32"/>
          <w:szCs w:val="32"/>
        </w:rPr>
        <w:t>转移接续期间中断缴费</w:t>
      </w:r>
      <w:r w:rsidR="00C77EA1" w:rsidRPr="00CF5875">
        <w:rPr>
          <w:rFonts w:ascii="仿宋_GB2312" w:eastAsia="仿宋_GB2312" w:hAnsi="仿宋" w:hint="eastAsia"/>
          <w:sz w:val="32"/>
          <w:szCs w:val="32"/>
        </w:rPr>
        <w:t>不超过3个月的</w:t>
      </w:r>
      <w:r w:rsidR="00753720" w:rsidRPr="00CF5875">
        <w:rPr>
          <w:rFonts w:ascii="仿宋_GB2312" w:eastAsia="仿宋_GB2312" w:hAnsi="仿宋" w:hint="eastAsia"/>
          <w:sz w:val="32"/>
          <w:szCs w:val="32"/>
        </w:rPr>
        <w:t>，可在个账关系转入次月起的3个月内申请补缴</w:t>
      </w:r>
      <w:r w:rsidR="00C77EA1" w:rsidRPr="00CF5875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657F9E" w:rsidRPr="00CF5875" w:rsidRDefault="00EC4DA3" w:rsidP="00CF5875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3. 根据甬政发〔2016〕9号文件第三条第三款规定，《通知》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明确</w:t>
      </w:r>
      <w:r w:rsidRPr="00CF5875">
        <w:rPr>
          <w:rFonts w:ascii="仿宋_GB2312" w:eastAsia="仿宋_GB2312" w:hAnsi="仿宋" w:hint="eastAsia"/>
          <w:sz w:val="32"/>
          <w:szCs w:val="32"/>
        </w:rPr>
        <w:t>了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原外来务工人员医疗保险关系转移办法。曾参加宁波市外来务工人员医疗保险的参保人员，转移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医保关系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时，</w:t>
      </w:r>
      <w:r w:rsidRPr="00CF5875">
        <w:rPr>
          <w:rFonts w:ascii="仿宋_GB2312" w:eastAsia="仿宋_GB2312" w:hAnsi="仿宋" w:hint="eastAsia"/>
          <w:sz w:val="32"/>
          <w:szCs w:val="32"/>
        </w:rPr>
        <w:t>可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以采取补缴或折算的办法，将原来的外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来务工人员医保缴费年限补缴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或折算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为职工基本医保年限，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补缴办法是由本人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按对应月份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的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缴费基数和缴费比例</w:t>
      </w:r>
      <w:r w:rsidR="006B4AB4" w:rsidRPr="00CF5875">
        <w:rPr>
          <w:rFonts w:ascii="仿宋_GB2312" w:eastAsia="仿宋_GB2312" w:hAnsi="仿宋" w:hint="eastAsia"/>
          <w:sz w:val="32"/>
          <w:szCs w:val="32"/>
        </w:rPr>
        <w:t>进行补缴。</w:t>
      </w:r>
    </w:p>
    <w:p w:rsidR="00657F9E" w:rsidRPr="00CF5875" w:rsidRDefault="006B4AB4" w:rsidP="00CF5875">
      <w:pPr>
        <w:tabs>
          <w:tab w:val="left" w:pos="5040"/>
        </w:tabs>
        <w:autoSpaceDE w:val="0"/>
        <w:autoSpaceDN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CF5875">
        <w:rPr>
          <w:rFonts w:ascii="仿宋_GB2312" w:eastAsia="仿宋_GB2312" w:hAnsi="仿宋" w:hint="eastAsia"/>
          <w:sz w:val="32"/>
          <w:szCs w:val="32"/>
        </w:rPr>
        <w:t>除上述主要内容之外，《通知》还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简化</w:t>
      </w:r>
      <w:r w:rsidRPr="00CF5875">
        <w:rPr>
          <w:rFonts w:ascii="仿宋_GB2312" w:eastAsia="仿宋_GB2312" w:hAnsi="仿宋" w:hint="eastAsia"/>
          <w:sz w:val="32"/>
          <w:szCs w:val="32"/>
        </w:rPr>
        <w:t>了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部分医保目录管理事项办理手续</w:t>
      </w:r>
      <w:r w:rsidRPr="00CF5875">
        <w:rPr>
          <w:rFonts w:ascii="仿宋_GB2312" w:eastAsia="仿宋_GB2312" w:hAnsi="仿宋" w:hint="eastAsia"/>
          <w:sz w:val="32"/>
          <w:szCs w:val="32"/>
        </w:rPr>
        <w:t>，</w:t>
      </w:r>
      <w:r w:rsidR="00032F71" w:rsidRPr="00CF5875">
        <w:rPr>
          <w:rFonts w:ascii="仿宋_GB2312" w:eastAsia="仿宋_GB2312" w:hAnsi="仿宋" w:hint="eastAsia"/>
          <w:sz w:val="32"/>
          <w:szCs w:val="32"/>
        </w:rPr>
        <w:t>明确了</w:t>
      </w:r>
      <w:r w:rsidRPr="00CF5875">
        <w:rPr>
          <w:rFonts w:ascii="仿宋_GB2312" w:eastAsia="仿宋_GB2312" w:hAnsi="仿宋" w:hint="eastAsia"/>
          <w:sz w:val="32"/>
          <w:szCs w:val="32"/>
        </w:rPr>
        <w:t>用人单位应缴未缴补缴、重复参保清退等</w:t>
      </w:r>
      <w:r w:rsidR="00032F71" w:rsidRPr="00CF5875">
        <w:rPr>
          <w:rFonts w:ascii="仿宋_GB2312" w:eastAsia="仿宋_GB2312" w:hAnsi="仿宋" w:hint="eastAsia"/>
          <w:sz w:val="32"/>
          <w:szCs w:val="32"/>
        </w:rPr>
        <w:t>相关</w:t>
      </w:r>
      <w:r w:rsidRPr="00CF5875">
        <w:rPr>
          <w:rFonts w:ascii="仿宋_GB2312" w:eastAsia="仿宋_GB2312" w:hAnsi="仿宋" w:hint="eastAsia"/>
          <w:sz w:val="32"/>
          <w:szCs w:val="32"/>
        </w:rPr>
        <w:t>规定。</w:t>
      </w:r>
      <w:r w:rsidR="0099068F" w:rsidRPr="00CF5875">
        <w:rPr>
          <w:rFonts w:ascii="仿宋_GB2312" w:eastAsia="仿宋_GB2312" w:hAnsi="仿宋" w:hint="eastAsia"/>
          <w:sz w:val="32"/>
          <w:szCs w:val="32"/>
        </w:rPr>
        <w:t>《通知》有关内容从</w:t>
      </w:r>
      <w:r w:rsidR="00657F9E" w:rsidRPr="00CF5875">
        <w:rPr>
          <w:rFonts w:ascii="仿宋_GB2312" w:eastAsia="仿宋_GB2312" w:hAnsi="仿宋" w:hint="eastAsia"/>
          <w:sz w:val="32"/>
          <w:szCs w:val="32"/>
        </w:rPr>
        <w:t>2018年7月1日起实施。</w:t>
      </w:r>
    </w:p>
    <w:p w:rsidR="00657F9E" w:rsidRPr="0099068F" w:rsidRDefault="00657F9E" w:rsidP="00CF5875">
      <w:pPr>
        <w:spacing w:line="56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657F9E" w:rsidRPr="00657F9E" w:rsidRDefault="00657F9E" w:rsidP="00CF5875">
      <w:pPr>
        <w:autoSpaceDE w:val="0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sectPr w:rsidR="00657F9E" w:rsidRPr="00657F9E" w:rsidSect="003F7D5A">
      <w:footerReference w:type="default" r:id="rId6"/>
      <w:pgSz w:w="11906" w:h="16838"/>
      <w:pgMar w:top="2098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6E" w:rsidRDefault="0095706E" w:rsidP="00F46849">
      <w:r>
        <w:separator/>
      </w:r>
    </w:p>
  </w:endnote>
  <w:endnote w:type="continuationSeparator" w:id="1">
    <w:p w:rsidR="0095706E" w:rsidRDefault="0095706E" w:rsidP="00F4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0788"/>
      <w:docPartObj>
        <w:docPartGallery w:val="Page Numbers (Bottom of Page)"/>
        <w:docPartUnique/>
      </w:docPartObj>
    </w:sdtPr>
    <w:sdtContent>
      <w:p w:rsidR="00F46849" w:rsidRDefault="00C04900">
        <w:pPr>
          <w:pStyle w:val="a4"/>
          <w:jc w:val="center"/>
        </w:pPr>
        <w:r w:rsidRPr="00C04900">
          <w:rPr>
            <w:rFonts w:ascii="宋体" w:eastAsia="宋体" w:hAnsi="宋体" w:hint="eastAsia"/>
            <w:sz w:val="28"/>
            <w:szCs w:val="28"/>
          </w:rPr>
          <w:t>-</w:t>
        </w:r>
        <w:r w:rsidR="001234B5" w:rsidRPr="00C04900">
          <w:rPr>
            <w:rFonts w:ascii="宋体" w:eastAsia="宋体" w:hAnsi="宋体"/>
            <w:sz w:val="28"/>
            <w:szCs w:val="28"/>
          </w:rPr>
          <w:fldChar w:fldCharType="begin"/>
        </w:r>
        <w:r w:rsidR="001234B5" w:rsidRPr="00C0490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1234B5" w:rsidRPr="00C04900">
          <w:rPr>
            <w:rFonts w:ascii="宋体" w:eastAsia="宋体" w:hAnsi="宋体"/>
            <w:sz w:val="28"/>
            <w:szCs w:val="28"/>
          </w:rPr>
          <w:fldChar w:fldCharType="separate"/>
        </w:r>
        <w:r w:rsidR="00236A2B" w:rsidRPr="00236A2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1234B5" w:rsidRPr="00C04900">
          <w:rPr>
            <w:rFonts w:ascii="宋体" w:eastAsia="宋体" w:hAnsi="宋体"/>
            <w:sz w:val="28"/>
            <w:szCs w:val="28"/>
          </w:rPr>
          <w:fldChar w:fldCharType="end"/>
        </w:r>
        <w:r w:rsidRPr="00C04900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F46849" w:rsidRDefault="00F46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6E" w:rsidRDefault="0095706E" w:rsidP="00F46849">
      <w:r>
        <w:separator/>
      </w:r>
    </w:p>
  </w:footnote>
  <w:footnote w:type="continuationSeparator" w:id="1">
    <w:p w:rsidR="0095706E" w:rsidRDefault="0095706E" w:rsidP="00F46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B7"/>
    <w:rsid w:val="000046B5"/>
    <w:rsid w:val="00021EF9"/>
    <w:rsid w:val="00027063"/>
    <w:rsid w:val="0002780C"/>
    <w:rsid w:val="000317CC"/>
    <w:rsid w:val="00032F71"/>
    <w:rsid w:val="000358F6"/>
    <w:rsid w:val="0005141A"/>
    <w:rsid w:val="00062EA0"/>
    <w:rsid w:val="000667FB"/>
    <w:rsid w:val="00087DAE"/>
    <w:rsid w:val="0009156D"/>
    <w:rsid w:val="000A12F6"/>
    <w:rsid w:val="000A4287"/>
    <w:rsid w:val="000C09DB"/>
    <w:rsid w:val="000E2CE6"/>
    <w:rsid w:val="000E3070"/>
    <w:rsid w:val="000E5F08"/>
    <w:rsid w:val="000E7B82"/>
    <w:rsid w:val="001104D6"/>
    <w:rsid w:val="00115394"/>
    <w:rsid w:val="00115A07"/>
    <w:rsid w:val="001234B5"/>
    <w:rsid w:val="00131C81"/>
    <w:rsid w:val="00150959"/>
    <w:rsid w:val="0015250B"/>
    <w:rsid w:val="00153FB2"/>
    <w:rsid w:val="00156EA7"/>
    <w:rsid w:val="00157AFD"/>
    <w:rsid w:val="00175439"/>
    <w:rsid w:val="001754D5"/>
    <w:rsid w:val="00195F30"/>
    <w:rsid w:val="00195F65"/>
    <w:rsid w:val="001C05C4"/>
    <w:rsid w:val="001C0769"/>
    <w:rsid w:val="001C2A2C"/>
    <w:rsid w:val="001E0AE0"/>
    <w:rsid w:val="001F708C"/>
    <w:rsid w:val="001F79C4"/>
    <w:rsid w:val="00224EC0"/>
    <w:rsid w:val="00232F1B"/>
    <w:rsid w:val="002357B0"/>
    <w:rsid w:val="00236A2B"/>
    <w:rsid w:val="0024113D"/>
    <w:rsid w:val="00241B7C"/>
    <w:rsid w:val="00243A24"/>
    <w:rsid w:val="0026486E"/>
    <w:rsid w:val="0026580A"/>
    <w:rsid w:val="002678FC"/>
    <w:rsid w:val="00297E76"/>
    <w:rsid w:val="002B6B5C"/>
    <w:rsid w:val="002C5AEA"/>
    <w:rsid w:val="002C6EB2"/>
    <w:rsid w:val="002D11FD"/>
    <w:rsid w:val="00313AE0"/>
    <w:rsid w:val="00316529"/>
    <w:rsid w:val="00323ECF"/>
    <w:rsid w:val="00327023"/>
    <w:rsid w:val="003412C4"/>
    <w:rsid w:val="00365C9C"/>
    <w:rsid w:val="00370A54"/>
    <w:rsid w:val="00396350"/>
    <w:rsid w:val="003A06E0"/>
    <w:rsid w:val="003B275D"/>
    <w:rsid w:val="003E4554"/>
    <w:rsid w:val="003E7587"/>
    <w:rsid w:val="003F69B7"/>
    <w:rsid w:val="00403992"/>
    <w:rsid w:val="00404919"/>
    <w:rsid w:val="00404E2D"/>
    <w:rsid w:val="00416995"/>
    <w:rsid w:val="00440DAB"/>
    <w:rsid w:val="0044289C"/>
    <w:rsid w:val="00451480"/>
    <w:rsid w:val="00453383"/>
    <w:rsid w:val="004542BC"/>
    <w:rsid w:val="00454F81"/>
    <w:rsid w:val="004567EA"/>
    <w:rsid w:val="0049068C"/>
    <w:rsid w:val="00492E9F"/>
    <w:rsid w:val="004955CF"/>
    <w:rsid w:val="004A1C42"/>
    <w:rsid w:val="004A2D61"/>
    <w:rsid w:val="004D197B"/>
    <w:rsid w:val="004D2E4C"/>
    <w:rsid w:val="004E5204"/>
    <w:rsid w:val="00511E3A"/>
    <w:rsid w:val="00514DBE"/>
    <w:rsid w:val="00523E77"/>
    <w:rsid w:val="00546DA4"/>
    <w:rsid w:val="0057562F"/>
    <w:rsid w:val="00590B81"/>
    <w:rsid w:val="005934FB"/>
    <w:rsid w:val="0059533D"/>
    <w:rsid w:val="00595CFD"/>
    <w:rsid w:val="00595D47"/>
    <w:rsid w:val="005B3E9B"/>
    <w:rsid w:val="005C2419"/>
    <w:rsid w:val="005E5649"/>
    <w:rsid w:val="005F701A"/>
    <w:rsid w:val="005F72F5"/>
    <w:rsid w:val="006018D4"/>
    <w:rsid w:val="00645552"/>
    <w:rsid w:val="00657F9E"/>
    <w:rsid w:val="00664283"/>
    <w:rsid w:val="00681488"/>
    <w:rsid w:val="006B4AB4"/>
    <w:rsid w:val="006C4026"/>
    <w:rsid w:val="006C48BD"/>
    <w:rsid w:val="006D34B5"/>
    <w:rsid w:val="006F346B"/>
    <w:rsid w:val="007029DA"/>
    <w:rsid w:val="00705563"/>
    <w:rsid w:val="00707CB3"/>
    <w:rsid w:val="00717778"/>
    <w:rsid w:val="00720806"/>
    <w:rsid w:val="00735F21"/>
    <w:rsid w:val="007367AB"/>
    <w:rsid w:val="00753720"/>
    <w:rsid w:val="00780805"/>
    <w:rsid w:val="0078246A"/>
    <w:rsid w:val="00793411"/>
    <w:rsid w:val="007B0944"/>
    <w:rsid w:val="007B2084"/>
    <w:rsid w:val="007C654C"/>
    <w:rsid w:val="007D7DC0"/>
    <w:rsid w:val="007E62FA"/>
    <w:rsid w:val="007E6942"/>
    <w:rsid w:val="007E69A5"/>
    <w:rsid w:val="007F7F4A"/>
    <w:rsid w:val="00804806"/>
    <w:rsid w:val="00866154"/>
    <w:rsid w:val="0089657A"/>
    <w:rsid w:val="008968FA"/>
    <w:rsid w:val="008B56C3"/>
    <w:rsid w:val="008C1C07"/>
    <w:rsid w:val="008D0233"/>
    <w:rsid w:val="008D7F1A"/>
    <w:rsid w:val="00900E38"/>
    <w:rsid w:val="00904876"/>
    <w:rsid w:val="009065B9"/>
    <w:rsid w:val="00915365"/>
    <w:rsid w:val="00927598"/>
    <w:rsid w:val="009313F4"/>
    <w:rsid w:val="00953767"/>
    <w:rsid w:val="00954E76"/>
    <w:rsid w:val="0095706E"/>
    <w:rsid w:val="0098084E"/>
    <w:rsid w:val="00985235"/>
    <w:rsid w:val="00987F1E"/>
    <w:rsid w:val="0099068F"/>
    <w:rsid w:val="009A217D"/>
    <w:rsid w:val="009C3168"/>
    <w:rsid w:val="009D042D"/>
    <w:rsid w:val="009D6D90"/>
    <w:rsid w:val="00A44AAE"/>
    <w:rsid w:val="00A45521"/>
    <w:rsid w:val="00A45933"/>
    <w:rsid w:val="00A54280"/>
    <w:rsid w:val="00A54491"/>
    <w:rsid w:val="00A61314"/>
    <w:rsid w:val="00A63D1A"/>
    <w:rsid w:val="00A7543B"/>
    <w:rsid w:val="00A9488B"/>
    <w:rsid w:val="00AA0027"/>
    <w:rsid w:val="00AA53E9"/>
    <w:rsid w:val="00AB17B0"/>
    <w:rsid w:val="00AC18DA"/>
    <w:rsid w:val="00AE25E2"/>
    <w:rsid w:val="00AF41E7"/>
    <w:rsid w:val="00B04C08"/>
    <w:rsid w:val="00B11641"/>
    <w:rsid w:val="00B46468"/>
    <w:rsid w:val="00B50468"/>
    <w:rsid w:val="00B67F10"/>
    <w:rsid w:val="00B81DC0"/>
    <w:rsid w:val="00B826E8"/>
    <w:rsid w:val="00B8777E"/>
    <w:rsid w:val="00B941C5"/>
    <w:rsid w:val="00BA4018"/>
    <w:rsid w:val="00BC095F"/>
    <w:rsid w:val="00BE5CE8"/>
    <w:rsid w:val="00BF2809"/>
    <w:rsid w:val="00BF4805"/>
    <w:rsid w:val="00C0384A"/>
    <w:rsid w:val="00C04900"/>
    <w:rsid w:val="00C07C13"/>
    <w:rsid w:val="00C54E86"/>
    <w:rsid w:val="00C60431"/>
    <w:rsid w:val="00C73D96"/>
    <w:rsid w:val="00C76B2C"/>
    <w:rsid w:val="00C77EA1"/>
    <w:rsid w:val="00CA1C4F"/>
    <w:rsid w:val="00CA36F8"/>
    <w:rsid w:val="00CA4E76"/>
    <w:rsid w:val="00CB3EDE"/>
    <w:rsid w:val="00CD323E"/>
    <w:rsid w:val="00CD7CF3"/>
    <w:rsid w:val="00CF5875"/>
    <w:rsid w:val="00D10158"/>
    <w:rsid w:val="00D25FEE"/>
    <w:rsid w:val="00D431C7"/>
    <w:rsid w:val="00D534C8"/>
    <w:rsid w:val="00D55607"/>
    <w:rsid w:val="00D823EC"/>
    <w:rsid w:val="00D909AE"/>
    <w:rsid w:val="00DA1EC9"/>
    <w:rsid w:val="00DA2167"/>
    <w:rsid w:val="00DB0796"/>
    <w:rsid w:val="00DB57C8"/>
    <w:rsid w:val="00DD2FEA"/>
    <w:rsid w:val="00DE54F2"/>
    <w:rsid w:val="00DF1FBC"/>
    <w:rsid w:val="00DF5CFD"/>
    <w:rsid w:val="00E01745"/>
    <w:rsid w:val="00E2703B"/>
    <w:rsid w:val="00E35FFC"/>
    <w:rsid w:val="00E45537"/>
    <w:rsid w:val="00E5505C"/>
    <w:rsid w:val="00E6689E"/>
    <w:rsid w:val="00E709AE"/>
    <w:rsid w:val="00E7799C"/>
    <w:rsid w:val="00E87CCD"/>
    <w:rsid w:val="00EA2E22"/>
    <w:rsid w:val="00EA41CD"/>
    <w:rsid w:val="00EB244C"/>
    <w:rsid w:val="00EC4DA3"/>
    <w:rsid w:val="00EC64E5"/>
    <w:rsid w:val="00EE5DCB"/>
    <w:rsid w:val="00EF5A2A"/>
    <w:rsid w:val="00EF6AD9"/>
    <w:rsid w:val="00F0207D"/>
    <w:rsid w:val="00F06464"/>
    <w:rsid w:val="00F076E1"/>
    <w:rsid w:val="00F10EB3"/>
    <w:rsid w:val="00F15FB4"/>
    <w:rsid w:val="00F1649C"/>
    <w:rsid w:val="00F40E4F"/>
    <w:rsid w:val="00F414EB"/>
    <w:rsid w:val="00F42028"/>
    <w:rsid w:val="00F46849"/>
    <w:rsid w:val="00F537AB"/>
    <w:rsid w:val="00F64DE9"/>
    <w:rsid w:val="00F700C3"/>
    <w:rsid w:val="00F80DAA"/>
    <w:rsid w:val="00F923A5"/>
    <w:rsid w:val="00F94BCD"/>
    <w:rsid w:val="00FA1102"/>
    <w:rsid w:val="00FA15FB"/>
    <w:rsid w:val="00FC719F"/>
    <w:rsid w:val="00FE1DAC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陈英</dc:creator>
  <cp:lastModifiedBy>张超</cp:lastModifiedBy>
  <cp:revision>43</cp:revision>
  <dcterms:created xsi:type="dcterms:W3CDTF">2018-03-28T09:34:00Z</dcterms:created>
  <dcterms:modified xsi:type="dcterms:W3CDTF">2018-05-04T06:47:00Z</dcterms:modified>
</cp:coreProperties>
</file>