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D" w:rsidRDefault="00B32D32">
      <w:pPr>
        <w:spacing w:line="560" w:lineRule="exact"/>
        <w:rPr>
          <w:rStyle w:val="detailcontent1"/>
          <w:rFonts w:ascii="黑体" w:eastAsia="黑体" w:hAnsi="黑体"/>
          <w:color w:val="000000" w:themeColor="text1"/>
          <w:sz w:val="32"/>
          <w:szCs w:val="32"/>
        </w:rPr>
      </w:pPr>
      <w:bookmarkStart w:id="0" w:name="_GoBack"/>
      <w:bookmarkEnd w:id="0"/>
      <w:r>
        <w:rPr>
          <w:rStyle w:val="detailcontent1"/>
          <w:rFonts w:ascii="黑体" w:eastAsia="黑体" w:hAnsi="黑体" w:hint="eastAsia"/>
          <w:color w:val="000000" w:themeColor="text1"/>
          <w:sz w:val="32"/>
          <w:szCs w:val="32"/>
        </w:rPr>
        <w:t>附件</w:t>
      </w:r>
      <w:r>
        <w:rPr>
          <w:rStyle w:val="detailcontent1"/>
          <w:rFonts w:ascii="黑体" w:eastAsia="黑体" w:hAnsi="黑体" w:hint="eastAsia"/>
          <w:color w:val="000000" w:themeColor="text1"/>
          <w:sz w:val="32"/>
          <w:szCs w:val="32"/>
        </w:rPr>
        <w:t>2</w:t>
      </w:r>
    </w:p>
    <w:p w:rsidR="003461ED" w:rsidRDefault="003461ED">
      <w:pPr>
        <w:shd w:val="clear" w:color="auto" w:fill="FFFFFF"/>
        <w:snapToGrid w:val="0"/>
        <w:spacing w:line="560" w:lineRule="exact"/>
        <w:jc w:val="center"/>
        <w:rPr>
          <w:rFonts w:ascii="方正小标宋简体" w:eastAsia="方正小标宋简体" w:hAnsi="方正小标宋简体" w:cs="方正小标宋简体"/>
          <w:color w:val="000000"/>
          <w:sz w:val="44"/>
          <w:szCs w:val="44"/>
        </w:rPr>
      </w:pPr>
    </w:p>
    <w:p w:rsidR="003461ED" w:rsidRDefault="00B32D32">
      <w:pPr>
        <w:shd w:val="clear" w:color="auto" w:fill="FFFFFF"/>
        <w:snapToGrid w:val="0"/>
        <w:spacing w:line="560" w:lineRule="exact"/>
        <w:jc w:val="center"/>
        <w:rPr>
          <w:rFonts w:ascii="华文中宋" w:eastAsia="华文中宋" w:hAnsi="华文中宋"/>
          <w:color w:val="000000" w:themeColor="text1"/>
          <w:sz w:val="44"/>
          <w:szCs w:val="44"/>
        </w:rPr>
      </w:pPr>
      <w:r>
        <w:rPr>
          <w:rFonts w:ascii="方正小标宋简体" w:eastAsia="方正小标宋简体" w:hAnsi="方正小标宋简体" w:cs="方正小标宋简体" w:hint="eastAsia"/>
          <w:color w:val="000000"/>
          <w:sz w:val="44"/>
          <w:szCs w:val="44"/>
        </w:rPr>
        <w:t>关于《宁波市本土人才培养升级奖励实施细则》的起草说明</w:t>
      </w:r>
    </w:p>
    <w:p w:rsidR="003461ED" w:rsidRDefault="00B32D32">
      <w:pPr>
        <w:spacing w:beforeLines="50" w:before="156" w:line="560" w:lineRule="exact"/>
        <w:jc w:val="center"/>
        <w:rPr>
          <w:rFonts w:ascii="楷体_GB2312" w:eastAsia="楷体_GB2312" w:hAnsi="宋体"/>
          <w:sz w:val="32"/>
          <w:szCs w:val="32"/>
        </w:rPr>
      </w:pPr>
      <w:r>
        <w:rPr>
          <w:rFonts w:ascii="楷体_GB2312" w:eastAsia="楷体_GB2312" w:hAnsi="宋体" w:cs="楷体_GB2312" w:hint="eastAsia"/>
          <w:sz w:val="32"/>
          <w:szCs w:val="32"/>
        </w:rPr>
        <w:t>（</w:t>
      </w:r>
      <w:r>
        <w:rPr>
          <w:rFonts w:ascii="楷体_GB2312" w:eastAsia="楷体_GB2312" w:hAnsi="宋体" w:cs="楷体_GB2312"/>
          <w:sz w:val="32"/>
          <w:szCs w:val="32"/>
        </w:rPr>
        <w:t>201</w:t>
      </w:r>
      <w:r>
        <w:rPr>
          <w:rFonts w:ascii="楷体_GB2312" w:eastAsia="楷体_GB2312" w:hAnsi="宋体" w:cs="楷体_GB2312" w:hint="eastAsia"/>
          <w:sz w:val="32"/>
          <w:szCs w:val="32"/>
        </w:rPr>
        <w:t>9</w:t>
      </w:r>
      <w:r>
        <w:rPr>
          <w:rFonts w:ascii="楷体_GB2312" w:eastAsia="楷体_GB2312" w:hAnsi="宋体" w:cs="楷体_GB2312" w:hint="eastAsia"/>
          <w:sz w:val="32"/>
          <w:szCs w:val="32"/>
        </w:rPr>
        <w:t>年</w:t>
      </w:r>
      <w:r>
        <w:rPr>
          <w:rFonts w:ascii="楷体_GB2312" w:eastAsia="楷体_GB2312" w:hAnsi="宋体" w:cs="楷体_GB2312" w:hint="eastAsia"/>
          <w:sz w:val="32"/>
          <w:szCs w:val="32"/>
        </w:rPr>
        <w:t>8</w:t>
      </w:r>
      <w:r>
        <w:rPr>
          <w:rFonts w:ascii="楷体_GB2312" w:eastAsia="楷体_GB2312" w:hAnsi="宋体" w:cs="楷体_GB2312" w:hint="eastAsia"/>
          <w:sz w:val="32"/>
          <w:szCs w:val="32"/>
        </w:rPr>
        <w:t>月）</w:t>
      </w:r>
    </w:p>
    <w:p w:rsidR="003461ED" w:rsidRDefault="003461ED">
      <w:pPr>
        <w:shd w:val="clear" w:color="auto" w:fill="FFFFFF"/>
        <w:snapToGrid w:val="0"/>
        <w:spacing w:line="560" w:lineRule="exact"/>
        <w:jc w:val="center"/>
        <w:rPr>
          <w:rFonts w:ascii="方正小标宋简体" w:eastAsia="方正小标宋简体"/>
          <w:color w:val="000000" w:themeColor="text1"/>
          <w:sz w:val="44"/>
          <w:szCs w:val="44"/>
        </w:rPr>
      </w:pPr>
    </w:p>
    <w:p w:rsidR="003461ED" w:rsidRDefault="00B32D32">
      <w:pPr>
        <w:spacing w:beforeLines="50" w:before="156" w:line="560" w:lineRule="exact"/>
        <w:ind w:firstLineChars="200" w:firstLine="640"/>
        <w:jc w:val="left"/>
        <w:rPr>
          <w:rStyle w:val="detailcontent1"/>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为加快实施人才强市战略，更加突出本土人才培养，完善人才发展“引、育、用、留”政策体系。根据《关于加快推进开放揽才产业聚智的若干意见》（</w:t>
      </w:r>
      <w:proofErr w:type="gramStart"/>
      <w:r>
        <w:rPr>
          <w:rFonts w:ascii="仿宋_GB2312" w:eastAsia="仿宋_GB2312" w:hAnsi="仿宋_GB2312" w:cs="仿宋_GB2312" w:hint="eastAsia"/>
          <w:sz w:val="32"/>
          <w:szCs w:val="32"/>
        </w:rPr>
        <w:t>甬党发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号），市人力社保局牵头起草了《</w:t>
      </w:r>
      <w:r>
        <w:rPr>
          <w:rFonts w:ascii="仿宋_GB2312" w:eastAsia="仿宋_GB2312" w:hAnsi="仿宋_GB2312" w:cs="仿宋_GB2312" w:hint="eastAsia"/>
          <w:sz w:val="32"/>
          <w:szCs w:val="32"/>
          <w:shd w:val="clear" w:color="auto" w:fill="FFFFFF"/>
        </w:rPr>
        <w:t>宁波市本土人才培养升级奖励实施细则</w:t>
      </w:r>
      <w:r>
        <w:rPr>
          <w:rFonts w:ascii="仿宋_GB2312" w:eastAsia="仿宋_GB2312" w:hAnsi="仿宋_GB2312" w:cs="仿宋_GB2312" w:hint="eastAsia"/>
          <w:sz w:val="32"/>
          <w:szCs w:val="32"/>
        </w:rPr>
        <w:t>》</w:t>
      </w:r>
      <w:r>
        <w:rPr>
          <w:rStyle w:val="detailcontent1"/>
          <w:rFonts w:ascii="仿宋_GB2312" w:eastAsia="仿宋_GB2312" w:hAnsi="仿宋_GB2312" w:cs="仿宋_GB2312" w:hint="eastAsia"/>
          <w:color w:val="000000"/>
          <w:sz w:val="32"/>
          <w:szCs w:val="32"/>
        </w:rPr>
        <w:t>（以下简称《细则》）。</w:t>
      </w:r>
    </w:p>
    <w:p w:rsidR="003461ED" w:rsidRDefault="00B32D32">
      <w:pPr>
        <w:numPr>
          <w:ilvl w:val="0"/>
          <w:numId w:val="1"/>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起草背景</w:t>
      </w:r>
    </w:p>
    <w:p w:rsidR="003461ED" w:rsidRDefault="00B32D32">
      <w:pPr>
        <w:widowControl/>
        <w:spacing w:line="560" w:lineRule="exact"/>
        <w:ind w:firstLine="720"/>
        <w:jc w:val="left"/>
        <w:rPr>
          <w:rFonts w:ascii="仿宋_GB2312" w:eastAsia="仿宋_GB2312" w:hAnsi="仿宋"/>
          <w:color w:val="000000"/>
          <w:kern w:val="0"/>
          <w:sz w:val="32"/>
          <w:szCs w:val="32"/>
          <w:highlight w:val="yellow"/>
        </w:rPr>
      </w:pPr>
      <w:r>
        <w:rPr>
          <w:rFonts w:ascii="楷体" w:eastAsia="楷体" w:hAnsi="楷体" w:cs="楷体" w:hint="eastAsia"/>
          <w:color w:val="000000"/>
          <w:sz w:val="32"/>
          <w:szCs w:val="32"/>
        </w:rPr>
        <w:t>一是高度重视本土人才培养工作，激发本土人才活力。</w:t>
      </w:r>
      <w:r>
        <w:rPr>
          <w:rFonts w:ascii="仿宋_GB2312" w:eastAsia="仿宋_GB2312" w:hAnsi="仿宋" w:cs="仿宋_GB2312" w:hint="eastAsia"/>
          <w:color w:val="000000"/>
          <w:sz w:val="32"/>
          <w:szCs w:val="32"/>
        </w:rPr>
        <w:t>《细则》深入贯彻人才强市精神，积极落实市委人才工作指示要求，</w:t>
      </w:r>
      <w:proofErr w:type="gramStart"/>
      <w:r>
        <w:rPr>
          <w:rFonts w:ascii="仿宋_GB2312" w:eastAsia="仿宋_GB2312" w:hAnsi="仿宋" w:cs="仿宋_GB2312" w:hint="eastAsia"/>
          <w:color w:val="000000"/>
          <w:sz w:val="32"/>
          <w:szCs w:val="32"/>
        </w:rPr>
        <w:t>更好地礼敬</w:t>
      </w:r>
      <w:proofErr w:type="gramEnd"/>
      <w:r>
        <w:rPr>
          <w:rFonts w:ascii="仿宋_GB2312" w:eastAsia="仿宋_GB2312" w:hAnsi="仿宋" w:cs="仿宋_GB2312" w:hint="eastAsia"/>
          <w:color w:val="000000"/>
          <w:sz w:val="32"/>
          <w:szCs w:val="32"/>
        </w:rPr>
        <w:t>人才、厚待人才、激励人才、服务人才，鼓励我市本土人才加快成长发展。</w:t>
      </w:r>
    </w:p>
    <w:p w:rsidR="003461ED" w:rsidRDefault="00B32D32">
      <w:pPr>
        <w:spacing w:line="560" w:lineRule="exact"/>
        <w:ind w:firstLine="640"/>
        <w:rPr>
          <w:rFonts w:ascii="仿宋_GB2312" w:eastAsia="仿宋_GB2312" w:hAnsi="仿宋" w:cs="仿宋_GB2312"/>
          <w:color w:val="000000"/>
          <w:sz w:val="32"/>
          <w:szCs w:val="32"/>
        </w:rPr>
      </w:pPr>
      <w:r>
        <w:rPr>
          <w:rFonts w:ascii="楷体" w:eastAsia="楷体" w:hAnsi="楷体" w:cs="楷体" w:hint="eastAsia"/>
          <w:color w:val="000000"/>
          <w:sz w:val="32"/>
          <w:szCs w:val="32"/>
        </w:rPr>
        <w:t>二是落实《关于加快推进开放揽才产业聚智的若干意见》（</w:t>
      </w:r>
      <w:proofErr w:type="gramStart"/>
      <w:r>
        <w:rPr>
          <w:rFonts w:ascii="楷体" w:eastAsia="楷体" w:hAnsi="楷体" w:cs="楷体" w:hint="eastAsia"/>
          <w:color w:val="000000"/>
          <w:sz w:val="32"/>
          <w:szCs w:val="32"/>
        </w:rPr>
        <w:t>甬党发</w:t>
      </w:r>
      <w:proofErr w:type="gramEnd"/>
      <w:r>
        <w:rPr>
          <w:rFonts w:ascii="楷体" w:eastAsia="楷体" w:hAnsi="楷体" w:cs="楷体" w:hint="eastAsia"/>
          <w:color w:val="000000"/>
          <w:sz w:val="32"/>
          <w:szCs w:val="32"/>
        </w:rPr>
        <w:t>〔</w:t>
      </w:r>
      <w:r>
        <w:rPr>
          <w:rFonts w:ascii="楷体" w:eastAsia="楷体" w:hAnsi="楷体" w:cs="楷体" w:hint="eastAsia"/>
          <w:color w:val="000000"/>
          <w:sz w:val="32"/>
          <w:szCs w:val="32"/>
        </w:rPr>
        <w:t>2018</w:t>
      </w:r>
      <w:r>
        <w:rPr>
          <w:rFonts w:ascii="楷体" w:eastAsia="楷体" w:hAnsi="楷体" w:cs="楷体" w:hint="eastAsia"/>
          <w:color w:val="000000"/>
          <w:sz w:val="32"/>
          <w:szCs w:val="32"/>
        </w:rPr>
        <w:t>〕</w:t>
      </w:r>
      <w:r>
        <w:rPr>
          <w:rFonts w:ascii="楷体" w:eastAsia="楷体" w:hAnsi="楷体" w:cs="楷体" w:hint="eastAsia"/>
          <w:color w:val="000000"/>
          <w:sz w:val="32"/>
          <w:szCs w:val="32"/>
        </w:rPr>
        <w:t>42</w:t>
      </w:r>
      <w:r>
        <w:rPr>
          <w:rFonts w:ascii="楷体" w:eastAsia="楷体" w:hAnsi="楷体" w:cs="楷体" w:hint="eastAsia"/>
          <w:color w:val="000000"/>
          <w:sz w:val="32"/>
          <w:szCs w:val="32"/>
        </w:rPr>
        <w:t>号）文件精神。</w:t>
      </w:r>
      <w:r>
        <w:rPr>
          <w:rFonts w:ascii="仿宋_GB2312" w:eastAsia="仿宋_GB2312" w:hAnsi="仿宋" w:cs="仿宋_GB2312" w:hint="eastAsia"/>
          <w:color w:val="000000"/>
          <w:sz w:val="32"/>
          <w:szCs w:val="32"/>
        </w:rPr>
        <w:t>尤其对于如何促进本土人才培养升级给予政策落实和细化，明确具体的操作办法。</w:t>
      </w:r>
    </w:p>
    <w:p w:rsidR="003461ED" w:rsidRDefault="00B32D32">
      <w:pPr>
        <w:spacing w:line="560" w:lineRule="exact"/>
        <w:ind w:firstLineChars="200" w:firstLine="640"/>
        <w:rPr>
          <w:rFonts w:ascii="黑体" w:eastAsia="黑体" w:hAnsi="宋体"/>
          <w:color w:val="000000"/>
          <w:sz w:val="32"/>
          <w:szCs w:val="32"/>
        </w:rPr>
      </w:pPr>
      <w:r>
        <w:rPr>
          <w:rFonts w:ascii="黑体" w:eastAsia="黑体" w:hAnsi="宋体" w:cs="黑体" w:hint="eastAsia"/>
          <w:color w:val="000000"/>
          <w:sz w:val="32"/>
          <w:szCs w:val="32"/>
        </w:rPr>
        <w:t>二、主要内容</w:t>
      </w:r>
    </w:p>
    <w:p w:rsidR="003461ED" w:rsidRDefault="00B32D32">
      <w:pPr>
        <w:spacing w:line="560" w:lineRule="exact"/>
        <w:ind w:firstLineChars="200" w:firstLine="640"/>
        <w:rPr>
          <w:rStyle w:val="detailcontent1"/>
          <w:rFonts w:ascii="仿宋_GB2312" w:eastAsia="仿宋_GB2312" w:hAnsi="仿宋" w:cs="仿宋_GB2312"/>
          <w:color w:val="000000"/>
          <w:sz w:val="32"/>
          <w:szCs w:val="32"/>
        </w:rPr>
      </w:pPr>
      <w:r>
        <w:rPr>
          <w:rStyle w:val="detailcontent1"/>
          <w:rFonts w:ascii="仿宋_GB2312" w:eastAsia="仿宋_GB2312" w:hAnsi="仿宋" w:cs="仿宋_GB2312" w:hint="eastAsia"/>
          <w:color w:val="000000"/>
          <w:sz w:val="32"/>
          <w:szCs w:val="32"/>
        </w:rPr>
        <w:t>《细则》共</w:t>
      </w:r>
      <w:r>
        <w:rPr>
          <w:rStyle w:val="detailcontent1"/>
          <w:rFonts w:ascii="仿宋_GB2312" w:eastAsia="仿宋_GB2312" w:hAnsi="仿宋" w:cs="仿宋_GB2312" w:hint="eastAsia"/>
          <w:color w:val="000000"/>
          <w:sz w:val="32"/>
          <w:szCs w:val="32"/>
        </w:rPr>
        <w:t>12</w:t>
      </w:r>
      <w:r>
        <w:rPr>
          <w:rStyle w:val="detailcontent1"/>
          <w:rFonts w:ascii="仿宋_GB2312" w:eastAsia="仿宋_GB2312" w:hAnsi="仿宋" w:cs="仿宋_GB2312" w:hint="eastAsia"/>
          <w:color w:val="000000"/>
          <w:sz w:val="32"/>
          <w:szCs w:val="32"/>
        </w:rPr>
        <w:t>条，包括奖励对象、申请条件、办理程序等内容。</w:t>
      </w:r>
    </w:p>
    <w:p w:rsidR="003461ED" w:rsidRDefault="00B32D32">
      <w:pPr>
        <w:spacing w:line="560" w:lineRule="exact"/>
        <w:ind w:firstLineChars="200" w:firstLine="640"/>
        <w:rPr>
          <w:rStyle w:val="detailcontent1"/>
          <w:rFonts w:ascii="仿宋_GB2312" w:eastAsia="仿宋_GB2312" w:hAnsi="仿宋" w:cs="仿宋_GB2312"/>
          <w:color w:val="000000"/>
          <w:sz w:val="32"/>
          <w:szCs w:val="32"/>
        </w:rPr>
      </w:pPr>
      <w:r>
        <w:rPr>
          <w:rStyle w:val="detailcontent1"/>
          <w:rFonts w:ascii="楷体" w:eastAsia="楷体" w:hAnsi="楷体" w:cs="楷体" w:hint="eastAsia"/>
          <w:color w:val="000000"/>
          <w:sz w:val="32"/>
          <w:szCs w:val="32"/>
        </w:rPr>
        <w:lastRenderedPageBreak/>
        <w:t>（一）出台的依据（第</w:t>
      </w:r>
      <w:r>
        <w:rPr>
          <w:rStyle w:val="detailcontent1"/>
          <w:rFonts w:ascii="楷体" w:eastAsia="楷体" w:hAnsi="楷体" w:cs="楷体" w:hint="eastAsia"/>
          <w:color w:val="000000"/>
          <w:sz w:val="32"/>
          <w:szCs w:val="32"/>
        </w:rPr>
        <w:t>1</w:t>
      </w:r>
      <w:r>
        <w:rPr>
          <w:rStyle w:val="detailcontent1"/>
          <w:rFonts w:ascii="楷体" w:eastAsia="楷体" w:hAnsi="楷体" w:cs="楷体" w:hint="eastAsia"/>
          <w:color w:val="000000"/>
          <w:sz w:val="32"/>
          <w:szCs w:val="32"/>
        </w:rPr>
        <w:t>条）。</w:t>
      </w:r>
      <w:r>
        <w:rPr>
          <w:rStyle w:val="detailcontent1"/>
          <w:rFonts w:ascii="仿宋_GB2312" w:eastAsia="仿宋_GB2312" w:hAnsi="仿宋" w:cs="仿宋_GB2312" w:hint="eastAsia"/>
          <w:color w:val="000000"/>
          <w:sz w:val="32"/>
          <w:szCs w:val="32"/>
        </w:rPr>
        <w:t>为落实《关于加快推进开放揽才产业聚智的若干意见》（</w:t>
      </w:r>
      <w:proofErr w:type="gramStart"/>
      <w:r>
        <w:rPr>
          <w:rStyle w:val="detailcontent1"/>
          <w:rFonts w:ascii="仿宋_GB2312" w:eastAsia="仿宋_GB2312" w:hAnsi="仿宋" w:cs="仿宋_GB2312" w:hint="eastAsia"/>
          <w:color w:val="000000"/>
          <w:sz w:val="32"/>
          <w:szCs w:val="32"/>
        </w:rPr>
        <w:t>甬党发</w:t>
      </w:r>
      <w:proofErr w:type="gramEnd"/>
      <w:r>
        <w:rPr>
          <w:rStyle w:val="detailcontent1"/>
          <w:rFonts w:ascii="仿宋_GB2312" w:eastAsia="仿宋_GB2312" w:hAnsi="仿宋" w:cs="仿宋_GB2312" w:hint="eastAsia"/>
          <w:color w:val="000000"/>
          <w:sz w:val="32"/>
          <w:szCs w:val="32"/>
        </w:rPr>
        <w:t>〔</w:t>
      </w:r>
      <w:r>
        <w:rPr>
          <w:rStyle w:val="detailcontent1"/>
          <w:rFonts w:ascii="仿宋_GB2312" w:eastAsia="仿宋_GB2312" w:hAnsi="仿宋" w:cs="仿宋_GB2312" w:hint="eastAsia"/>
          <w:color w:val="000000"/>
          <w:sz w:val="32"/>
          <w:szCs w:val="32"/>
        </w:rPr>
        <w:t>2018</w:t>
      </w:r>
      <w:r>
        <w:rPr>
          <w:rStyle w:val="detailcontent1"/>
          <w:rFonts w:ascii="仿宋_GB2312" w:eastAsia="仿宋_GB2312" w:hAnsi="仿宋" w:cs="仿宋_GB2312" w:hint="eastAsia"/>
          <w:color w:val="000000"/>
          <w:sz w:val="32"/>
          <w:szCs w:val="32"/>
        </w:rPr>
        <w:t>〕</w:t>
      </w:r>
      <w:r>
        <w:rPr>
          <w:rStyle w:val="detailcontent1"/>
          <w:rFonts w:ascii="仿宋_GB2312" w:eastAsia="仿宋_GB2312" w:hAnsi="仿宋" w:cs="仿宋_GB2312" w:hint="eastAsia"/>
          <w:color w:val="000000"/>
          <w:sz w:val="32"/>
          <w:szCs w:val="32"/>
        </w:rPr>
        <w:t>42</w:t>
      </w:r>
      <w:r>
        <w:rPr>
          <w:rStyle w:val="detailcontent1"/>
          <w:rFonts w:ascii="仿宋_GB2312" w:eastAsia="仿宋_GB2312" w:hAnsi="仿宋" w:cs="仿宋_GB2312" w:hint="eastAsia"/>
          <w:color w:val="000000"/>
          <w:sz w:val="32"/>
          <w:szCs w:val="32"/>
        </w:rPr>
        <w:t>号）文件精神，特别是对于贯彻执行文件中的“第三条第</w:t>
      </w:r>
      <w:r>
        <w:rPr>
          <w:rStyle w:val="detailcontent1"/>
          <w:rFonts w:ascii="仿宋_GB2312" w:eastAsia="仿宋_GB2312" w:hAnsi="仿宋" w:cs="仿宋_GB2312" w:hint="eastAsia"/>
          <w:color w:val="000000"/>
          <w:sz w:val="32"/>
          <w:szCs w:val="32"/>
        </w:rPr>
        <w:t>10</w:t>
      </w:r>
      <w:r>
        <w:rPr>
          <w:rStyle w:val="detailcontent1"/>
          <w:rFonts w:ascii="仿宋_GB2312" w:eastAsia="仿宋_GB2312" w:hAnsi="仿宋" w:cs="仿宋_GB2312" w:hint="eastAsia"/>
          <w:color w:val="000000"/>
          <w:sz w:val="32"/>
          <w:szCs w:val="32"/>
        </w:rPr>
        <w:t>点‘促进本土人才培养升级’”，结合宁波市现有相关人才政策，给予细化和操作落实。</w:t>
      </w:r>
    </w:p>
    <w:p w:rsidR="003461ED" w:rsidRDefault="00B32D32">
      <w:pPr>
        <w:pStyle w:val="a5"/>
        <w:shd w:val="clear" w:color="auto" w:fill="FFFFFF"/>
        <w:spacing w:beforeAutospacing="0" w:afterAutospacing="0" w:line="580" w:lineRule="exact"/>
        <w:ind w:firstLine="640"/>
        <w:jc w:val="both"/>
        <w:rPr>
          <w:rFonts w:ascii="仿宋_GB2312" w:eastAsia="仿宋_GB2312" w:hAnsi="仿宋_GB2312" w:cs="仿宋_GB2312"/>
          <w:color w:val="000000"/>
          <w:sz w:val="32"/>
          <w:szCs w:val="32"/>
          <w:shd w:val="clear" w:color="auto" w:fill="FFFFFF"/>
        </w:rPr>
      </w:pPr>
      <w:r>
        <w:rPr>
          <w:rStyle w:val="detailcontent1"/>
          <w:rFonts w:ascii="楷体" w:eastAsia="楷体" w:hAnsi="楷体" w:cs="楷体" w:hint="eastAsia"/>
          <w:color w:val="000000"/>
          <w:sz w:val="32"/>
          <w:szCs w:val="32"/>
        </w:rPr>
        <w:t>（二）奖励对象（第</w:t>
      </w:r>
      <w:r>
        <w:rPr>
          <w:rStyle w:val="detailcontent1"/>
          <w:rFonts w:ascii="楷体" w:eastAsia="楷体" w:hAnsi="楷体" w:cs="楷体" w:hint="eastAsia"/>
          <w:color w:val="000000"/>
          <w:sz w:val="32"/>
          <w:szCs w:val="32"/>
        </w:rPr>
        <w:t>2</w:t>
      </w:r>
      <w:r>
        <w:rPr>
          <w:rStyle w:val="detailcontent1"/>
          <w:rFonts w:ascii="楷体" w:eastAsia="楷体" w:hAnsi="楷体" w:cs="楷体" w:hint="eastAsia"/>
          <w:color w:val="000000"/>
          <w:sz w:val="32"/>
          <w:szCs w:val="32"/>
        </w:rPr>
        <w:t>条）。</w:t>
      </w:r>
      <w:r>
        <w:rPr>
          <w:rFonts w:ascii="仿宋_GB2312" w:eastAsia="仿宋_GB2312" w:hAnsi="仿宋_GB2312" w:cs="仿宋_GB2312" w:hint="eastAsia"/>
          <w:color w:val="000000"/>
          <w:sz w:val="32"/>
          <w:szCs w:val="32"/>
          <w:shd w:val="clear" w:color="auto" w:fill="FFFFFF"/>
        </w:rPr>
        <w:t>奖励对象为经宁波自主培养升级为宁波市特优人才、领军人才的本土人才。经自主培养升级为特优人才的，给予一次性最高</w:t>
      </w:r>
      <w:r>
        <w:rPr>
          <w:rFonts w:ascii="仿宋_GB2312" w:eastAsia="仿宋_GB2312" w:hAnsi="仿宋_GB2312" w:cs="仿宋_GB2312" w:hint="eastAsia"/>
          <w:color w:val="000000"/>
          <w:sz w:val="32"/>
          <w:szCs w:val="32"/>
          <w:shd w:val="clear" w:color="auto" w:fill="FFFFFF"/>
        </w:rPr>
        <w:t>50</w:t>
      </w:r>
      <w:r>
        <w:rPr>
          <w:rFonts w:ascii="仿宋_GB2312" w:eastAsia="仿宋_GB2312" w:hAnsi="仿宋_GB2312" w:cs="仿宋_GB2312" w:hint="eastAsia"/>
          <w:color w:val="000000"/>
          <w:sz w:val="32"/>
          <w:szCs w:val="32"/>
          <w:shd w:val="clear" w:color="auto" w:fill="FFFFFF"/>
        </w:rPr>
        <w:t>万元奖励；成为领军人才的，给予一次性</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万元奖励。</w:t>
      </w:r>
    </w:p>
    <w:p w:rsidR="003461ED" w:rsidRDefault="00B32D32">
      <w:pPr>
        <w:snapToGrid w:val="0"/>
        <w:spacing w:line="580" w:lineRule="exact"/>
        <w:ind w:firstLineChars="200" w:firstLine="640"/>
        <w:rPr>
          <w:rFonts w:ascii="仿宋_GB2312" w:eastAsia="仿宋_GB2312" w:hAnsi="仿宋_GB2312" w:cs="仿宋_GB2312"/>
          <w:color w:val="000000"/>
          <w:kern w:val="0"/>
          <w:sz w:val="32"/>
          <w:szCs w:val="32"/>
          <w:shd w:val="clear" w:color="auto" w:fill="FFFFFF"/>
          <w:lang w:bidi="ar"/>
        </w:rPr>
      </w:pPr>
      <w:r>
        <w:rPr>
          <w:rStyle w:val="detailcontent1"/>
          <w:rFonts w:ascii="楷体" w:eastAsia="楷体" w:hAnsi="楷体" w:cs="楷体" w:hint="eastAsia"/>
          <w:color w:val="000000"/>
          <w:sz w:val="32"/>
          <w:szCs w:val="32"/>
        </w:rPr>
        <w:t>（三）申请条件（第</w:t>
      </w:r>
      <w:r>
        <w:rPr>
          <w:rStyle w:val="detailcontent1"/>
          <w:rFonts w:ascii="楷体" w:eastAsia="楷体" w:hAnsi="楷体" w:cs="楷体" w:hint="eastAsia"/>
          <w:color w:val="000000"/>
          <w:sz w:val="32"/>
          <w:szCs w:val="32"/>
        </w:rPr>
        <w:t>3</w:t>
      </w:r>
      <w:r>
        <w:rPr>
          <w:rStyle w:val="detailcontent1"/>
          <w:rFonts w:ascii="楷体" w:eastAsia="楷体" w:hAnsi="楷体" w:cs="楷体" w:hint="eastAsia"/>
          <w:color w:val="000000"/>
          <w:sz w:val="32"/>
          <w:szCs w:val="32"/>
        </w:rPr>
        <w:t>条）。</w:t>
      </w:r>
      <w:r>
        <w:rPr>
          <w:rFonts w:ascii="仿宋_GB2312" w:eastAsia="仿宋_GB2312" w:hAnsi="仿宋_GB2312" w:cs="仿宋_GB2312" w:hint="eastAsia"/>
          <w:color w:val="000000"/>
          <w:kern w:val="0"/>
          <w:sz w:val="32"/>
          <w:szCs w:val="32"/>
          <w:shd w:val="clear" w:color="auto" w:fill="FFFFFF"/>
          <w:lang w:bidi="ar"/>
        </w:rPr>
        <w:t>奖励对象需要符合三个基本条件。一是全职在宁波市工作，每年不少于</w:t>
      </w:r>
      <w:r>
        <w:rPr>
          <w:rFonts w:ascii="仿宋_GB2312" w:eastAsia="仿宋_GB2312" w:hAnsi="仿宋_GB2312" w:cs="仿宋_GB2312" w:hint="eastAsia"/>
          <w:color w:val="000000"/>
          <w:kern w:val="0"/>
          <w:sz w:val="32"/>
          <w:szCs w:val="32"/>
          <w:shd w:val="clear" w:color="auto" w:fill="FFFFFF"/>
          <w:lang w:bidi="ar"/>
        </w:rPr>
        <w:t>9</w:t>
      </w:r>
      <w:r>
        <w:rPr>
          <w:rFonts w:ascii="仿宋_GB2312" w:eastAsia="仿宋_GB2312" w:hAnsi="仿宋_GB2312" w:cs="仿宋_GB2312" w:hint="eastAsia"/>
          <w:color w:val="000000"/>
          <w:kern w:val="0"/>
          <w:sz w:val="32"/>
          <w:szCs w:val="32"/>
          <w:shd w:val="clear" w:color="auto" w:fill="FFFFFF"/>
          <w:lang w:bidi="ar"/>
        </w:rPr>
        <w:t>个月；二是全职工作期间，原</w:t>
      </w:r>
      <w:r>
        <w:rPr>
          <w:rFonts w:ascii="仿宋_GB2312" w:eastAsia="仿宋_GB2312" w:hAnsi="仿宋_GB2312" w:cs="仿宋_GB2312" w:hint="eastAsia"/>
          <w:color w:val="000000"/>
          <w:kern w:val="0"/>
          <w:sz w:val="32"/>
          <w:szCs w:val="32"/>
          <w:shd w:val="clear" w:color="auto" w:fill="FFFFFF"/>
          <w:lang w:bidi="ar"/>
        </w:rPr>
        <w:t>属特优人才（领军人才）以下层次，经宁波自主培养升级为特优人才（领军人才）的；三是衔接相应政策，培养升级分别对应《宁波市人才分类目录（</w:t>
      </w:r>
      <w:r>
        <w:rPr>
          <w:rFonts w:ascii="仿宋_GB2312" w:eastAsia="仿宋_GB2312" w:hAnsi="仿宋_GB2312" w:cs="仿宋_GB2312" w:hint="eastAsia"/>
          <w:color w:val="000000"/>
          <w:kern w:val="0"/>
          <w:sz w:val="32"/>
          <w:szCs w:val="32"/>
          <w:shd w:val="clear" w:color="auto" w:fill="FFFFFF"/>
          <w:lang w:bidi="ar"/>
        </w:rPr>
        <w:t>2015</w:t>
      </w:r>
      <w:r>
        <w:rPr>
          <w:rFonts w:ascii="仿宋_GB2312" w:eastAsia="仿宋_GB2312" w:hAnsi="仿宋_GB2312" w:cs="仿宋_GB2312" w:hint="eastAsia"/>
          <w:color w:val="000000"/>
          <w:kern w:val="0"/>
          <w:sz w:val="32"/>
          <w:szCs w:val="32"/>
          <w:shd w:val="clear" w:color="auto" w:fill="FFFFFF"/>
          <w:lang w:bidi="ar"/>
        </w:rPr>
        <w:t>）》和《宁波市人才分类目录（</w:t>
      </w:r>
      <w:r>
        <w:rPr>
          <w:rFonts w:ascii="仿宋_GB2312" w:eastAsia="仿宋_GB2312" w:hAnsi="仿宋_GB2312" w:cs="仿宋_GB2312" w:hint="eastAsia"/>
          <w:color w:val="000000"/>
          <w:kern w:val="0"/>
          <w:sz w:val="32"/>
          <w:szCs w:val="32"/>
          <w:shd w:val="clear" w:color="auto" w:fill="FFFFFF"/>
          <w:lang w:bidi="ar"/>
        </w:rPr>
        <w:t>2018</w:t>
      </w:r>
      <w:r>
        <w:rPr>
          <w:rFonts w:ascii="仿宋_GB2312" w:eastAsia="仿宋_GB2312" w:hAnsi="仿宋_GB2312" w:cs="仿宋_GB2312" w:hint="eastAsia"/>
          <w:color w:val="000000"/>
          <w:kern w:val="0"/>
          <w:sz w:val="32"/>
          <w:szCs w:val="32"/>
          <w:shd w:val="clear" w:color="auto" w:fill="FFFFFF"/>
          <w:lang w:bidi="ar"/>
        </w:rPr>
        <w:t>）》，认定时间以相关文件、证书为准。</w:t>
      </w:r>
    </w:p>
    <w:p w:rsidR="003461ED" w:rsidRDefault="00B32D32">
      <w:pPr>
        <w:pStyle w:val="a5"/>
        <w:shd w:val="clear" w:color="auto" w:fill="FFFFFF"/>
        <w:spacing w:beforeAutospacing="0" w:afterAutospacing="0" w:line="580" w:lineRule="exact"/>
        <w:ind w:firstLineChars="200"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t>（四）所需材料（第</w:t>
      </w:r>
      <w:r>
        <w:rPr>
          <w:rStyle w:val="detailcontent1"/>
          <w:rFonts w:ascii="楷体" w:eastAsia="楷体" w:hAnsi="楷体" w:cs="楷体" w:hint="eastAsia"/>
          <w:color w:val="000000"/>
          <w:sz w:val="32"/>
          <w:szCs w:val="32"/>
        </w:rPr>
        <w:t>4</w:t>
      </w:r>
      <w:r>
        <w:rPr>
          <w:rStyle w:val="detailcontent1"/>
          <w:rFonts w:ascii="楷体" w:eastAsia="楷体" w:hAnsi="楷体" w:cs="楷体" w:hint="eastAsia"/>
          <w:color w:val="000000"/>
          <w:sz w:val="32"/>
          <w:szCs w:val="32"/>
        </w:rPr>
        <w:t>条）。</w:t>
      </w:r>
      <w:r>
        <w:rPr>
          <w:rFonts w:ascii="仿宋_GB2312" w:eastAsia="仿宋_GB2312" w:hAnsi="仿宋_GB2312" w:cs="仿宋_GB2312" w:hint="eastAsia"/>
          <w:color w:val="000000"/>
          <w:sz w:val="32"/>
          <w:szCs w:val="32"/>
          <w:shd w:val="clear" w:color="auto" w:fill="FFFFFF"/>
          <w:lang w:bidi="ar"/>
        </w:rPr>
        <w:t>所需材料主要有四：一是《宁波市本土人才培养升级奖励申请表》；二是新入选或认定特优人才、领军人才的公布文件或证书</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三是全职工作的劳动（聘用）合同或纳税证明等相关证明材料；四是</w:t>
      </w:r>
      <w:r>
        <w:rPr>
          <w:rFonts w:ascii="仿宋_GB2312" w:eastAsia="仿宋_GB2312" w:hAnsi="仿宋_GB2312" w:cs="仿宋_GB2312" w:hint="eastAsia"/>
          <w:color w:val="000000"/>
          <w:sz w:val="36"/>
          <w:szCs w:val="36"/>
          <w:shd w:val="clear" w:color="auto" w:fill="FFFFFF"/>
        </w:rPr>
        <w:t>申请人的身份证等有效身份证明</w:t>
      </w:r>
    </w:p>
    <w:p w:rsidR="003461ED" w:rsidRDefault="00B32D32">
      <w:pPr>
        <w:pStyle w:val="a5"/>
        <w:shd w:val="clear" w:color="auto" w:fill="FFFFFF"/>
        <w:spacing w:beforeAutospacing="0" w:afterAutospacing="0" w:line="580" w:lineRule="exact"/>
        <w:ind w:firstLineChars="200"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lastRenderedPageBreak/>
        <w:t>（五）办理程序（</w:t>
      </w:r>
      <w:r>
        <w:rPr>
          <w:rStyle w:val="detailcontent1"/>
          <w:rFonts w:ascii="楷体" w:eastAsia="楷体" w:hAnsi="楷体" w:cs="楷体" w:hint="eastAsia"/>
          <w:color w:val="000000"/>
          <w:sz w:val="32"/>
          <w:szCs w:val="32"/>
        </w:rPr>
        <w:t>5-6</w:t>
      </w:r>
      <w:r>
        <w:rPr>
          <w:rStyle w:val="detailcontent1"/>
          <w:rFonts w:ascii="楷体" w:eastAsia="楷体" w:hAnsi="楷体" w:cs="楷体" w:hint="eastAsia"/>
          <w:color w:val="000000"/>
          <w:sz w:val="32"/>
          <w:szCs w:val="32"/>
        </w:rPr>
        <w:t>条）。</w:t>
      </w:r>
      <w:r>
        <w:rPr>
          <w:rFonts w:ascii="仿宋_GB2312" w:eastAsia="仿宋_GB2312" w:hAnsi="仿宋_GB2312" w:cs="仿宋_GB2312" w:hint="eastAsia"/>
          <w:color w:val="000000"/>
          <w:sz w:val="32"/>
          <w:szCs w:val="32"/>
          <w:shd w:val="clear" w:color="auto" w:fill="FFFFFF"/>
          <w:lang w:bidi="ar"/>
        </w:rPr>
        <w:t>办理流程主要分三步：一是申请人向所在单位提交申请材料</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二是单位初核后，登录宁波市专家服务管理系统并按要求提交申请材料，市相关主管部门或当地人</w:t>
      </w:r>
      <w:proofErr w:type="gramStart"/>
      <w:r>
        <w:rPr>
          <w:rFonts w:ascii="仿宋_GB2312" w:eastAsia="仿宋_GB2312" w:hAnsi="仿宋_GB2312" w:cs="仿宋_GB2312" w:hint="eastAsia"/>
          <w:color w:val="000000"/>
          <w:sz w:val="32"/>
          <w:szCs w:val="32"/>
          <w:shd w:val="clear" w:color="auto" w:fill="FFFFFF"/>
          <w:lang w:bidi="ar"/>
        </w:rPr>
        <w:t>社部门</w:t>
      </w:r>
      <w:proofErr w:type="gramEnd"/>
      <w:r>
        <w:rPr>
          <w:rFonts w:ascii="仿宋_GB2312" w:eastAsia="仿宋_GB2312" w:hAnsi="仿宋_GB2312" w:cs="仿宋_GB2312" w:hint="eastAsia"/>
          <w:color w:val="000000"/>
          <w:sz w:val="32"/>
          <w:szCs w:val="32"/>
          <w:shd w:val="clear" w:color="auto" w:fill="FFFFFF"/>
          <w:lang w:bidi="ar"/>
        </w:rPr>
        <w:t>按人才归属分别进行线上审核；三是市人力社保局审定。</w:t>
      </w:r>
    </w:p>
    <w:p w:rsidR="003461ED" w:rsidRDefault="00B32D32">
      <w:pPr>
        <w:pStyle w:val="a5"/>
        <w:shd w:val="clear" w:color="auto" w:fill="FFFFFF"/>
        <w:spacing w:beforeAutospacing="0" w:afterAutospacing="0" w:line="58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仿宋_GB2312" w:eastAsia="仿宋_GB2312" w:hAnsi="仿宋_GB2312" w:cs="仿宋_GB2312" w:hint="eastAsia"/>
          <w:color w:val="000000"/>
          <w:sz w:val="32"/>
          <w:szCs w:val="32"/>
          <w:shd w:val="clear" w:color="auto" w:fill="FFFFFF"/>
          <w:lang w:bidi="ar"/>
        </w:rPr>
        <w:t>市人力社保局分别于每年</w:t>
      </w:r>
      <w:r>
        <w:rPr>
          <w:rFonts w:ascii="仿宋_GB2312" w:eastAsia="仿宋_GB2312" w:hAnsi="仿宋_GB2312" w:cs="仿宋_GB2312" w:hint="eastAsia"/>
          <w:color w:val="000000"/>
          <w:sz w:val="32"/>
          <w:szCs w:val="32"/>
          <w:shd w:val="clear" w:color="auto" w:fill="FFFFFF"/>
          <w:lang w:bidi="ar"/>
        </w:rPr>
        <w:t>3</w:t>
      </w:r>
      <w:r>
        <w:rPr>
          <w:rFonts w:ascii="仿宋_GB2312" w:eastAsia="仿宋_GB2312" w:hAnsi="仿宋_GB2312" w:cs="仿宋_GB2312" w:hint="eastAsia"/>
          <w:color w:val="000000"/>
          <w:sz w:val="32"/>
          <w:szCs w:val="32"/>
          <w:shd w:val="clear" w:color="auto" w:fill="FFFFFF"/>
          <w:lang w:bidi="ar"/>
        </w:rPr>
        <w:t>月、</w:t>
      </w:r>
      <w:r>
        <w:rPr>
          <w:rFonts w:ascii="仿宋_GB2312" w:eastAsia="仿宋_GB2312" w:hAnsi="仿宋_GB2312" w:cs="仿宋_GB2312" w:hint="eastAsia"/>
          <w:color w:val="000000"/>
          <w:sz w:val="32"/>
          <w:szCs w:val="32"/>
          <w:shd w:val="clear" w:color="auto" w:fill="FFFFFF"/>
          <w:lang w:bidi="ar"/>
        </w:rPr>
        <w:t>9</w:t>
      </w:r>
      <w:r>
        <w:rPr>
          <w:rFonts w:ascii="仿宋_GB2312" w:eastAsia="仿宋_GB2312" w:hAnsi="仿宋_GB2312" w:cs="仿宋_GB2312" w:hint="eastAsia"/>
          <w:color w:val="000000"/>
          <w:sz w:val="32"/>
          <w:szCs w:val="32"/>
          <w:shd w:val="clear" w:color="auto" w:fill="FFFFFF"/>
          <w:lang w:bidi="ar"/>
        </w:rPr>
        <w:t>月进行集中受理奖励申请</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人才享受相关培养升级奖励后，应在宁波全职工作不少于五年。</w:t>
      </w:r>
    </w:p>
    <w:p w:rsidR="003461ED" w:rsidRDefault="00B32D32">
      <w:pPr>
        <w:pStyle w:val="a5"/>
        <w:shd w:val="clear" w:color="auto" w:fill="FFFFFF"/>
        <w:spacing w:beforeAutospacing="0" w:afterAutospacing="0" w:line="580" w:lineRule="exact"/>
        <w:ind w:firstLineChars="200"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t>（六）特定对象说明（</w:t>
      </w:r>
      <w:r>
        <w:rPr>
          <w:rStyle w:val="detailcontent1"/>
          <w:rFonts w:ascii="楷体" w:eastAsia="楷体" w:hAnsi="楷体" w:cs="楷体" w:hint="eastAsia"/>
          <w:color w:val="000000"/>
          <w:sz w:val="32"/>
          <w:szCs w:val="32"/>
        </w:rPr>
        <w:t>7-11</w:t>
      </w:r>
      <w:r>
        <w:rPr>
          <w:rStyle w:val="detailcontent1"/>
          <w:rFonts w:ascii="楷体" w:eastAsia="楷体" w:hAnsi="楷体" w:cs="楷体" w:hint="eastAsia"/>
          <w:color w:val="000000"/>
          <w:sz w:val="32"/>
          <w:szCs w:val="32"/>
        </w:rPr>
        <w:t>条）。</w:t>
      </w:r>
      <w:r>
        <w:rPr>
          <w:rFonts w:ascii="仿宋_GB2312" w:eastAsia="仿宋_GB2312" w:hAnsi="仿宋_GB2312" w:cs="仿宋_GB2312" w:hint="eastAsia"/>
          <w:color w:val="000000"/>
          <w:sz w:val="32"/>
          <w:szCs w:val="32"/>
          <w:shd w:val="clear" w:color="auto" w:fill="FFFFFF"/>
          <w:lang w:bidi="ar"/>
        </w:rPr>
        <w:t>分别对原属特优人才（领军人才）但未获得相应市级人才奖励的人才、劳动关系与社保在宁波但人事档案不在宁波的全职工作人才、先期获得本土人才培养升级奖励或同时获得市人才专项奖励</w:t>
      </w:r>
      <w:r>
        <w:rPr>
          <w:rFonts w:ascii="仿宋_GB2312" w:eastAsia="仿宋_GB2312" w:hAnsi="仿宋_GB2312" w:cs="仿宋_GB2312" w:hint="eastAsia"/>
          <w:color w:val="000000"/>
          <w:sz w:val="32"/>
          <w:szCs w:val="32"/>
          <w:shd w:val="clear" w:color="auto" w:fill="FFFFFF"/>
          <w:lang w:bidi="ar"/>
        </w:rPr>
        <w:t>和本土人才培养升级奖励的人才、</w:t>
      </w:r>
      <w:r>
        <w:rPr>
          <w:rFonts w:ascii="仿宋_GB2312" w:eastAsia="仿宋_GB2312" w:hAnsi="仿宋_GB2312" w:cs="仿宋_GB2312" w:hint="eastAsia"/>
          <w:color w:val="000000"/>
          <w:sz w:val="32"/>
          <w:szCs w:val="32"/>
          <w:shd w:val="clear" w:color="auto" w:fill="FFFFFF"/>
          <w:lang w:bidi="ar"/>
        </w:rPr>
        <w:t xml:space="preserve"> </w:t>
      </w:r>
      <w:r>
        <w:rPr>
          <w:rFonts w:ascii="仿宋_GB2312" w:eastAsia="仿宋_GB2312" w:hAnsi="仿宋_GB2312" w:cs="仿宋_GB2312" w:hint="eastAsia"/>
          <w:color w:val="000000"/>
          <w:sz w:val="32"/>
          <w:szCs w:val="32"/>
          <w:shd w:val="clear" w:color="auto" w:fill="FFFFFF"/>
          <w:lang w:bidi="ar"/>
        </w:rPr>
        <w:t>入选“</w:t>
      </w:r>
      <w:r>
        <w:rPr>
          <w:rFonts w:ascii="仿宋_GB2312" w:eastAsia="仿宋_GB2312" w:hAnsi="仿宋_GB2312" w:cs="仿宋_GB2312" w:hint="eastAsia"/>
          <w:color w:val="000000"/>
          <w:sz w:val="32"/>
          <w:szCs w:val="32"/>
          <w:shd w:val="clear" w:color="auto" w:fill="FFFFFF"/>
          <w:lang w:bidi="ar"/>
        </w:rPr>
        <w:t>3315</w:t>
      </w:r>
      <w:r>
        <w:rPr>
          <w:rFonts w:ascii="仿宋_GB2312" w:eastAsia="仿宋_GB2312" w:hAnsi="仿宋_GB2312" w:cs="仿宋_GB2312" w:hint="eastAsia"/>
          <w:color w:val="000000"/>
          <w:sz w:val="32"/>
          <w:szCs w:val="32"/>
          <w:shd w:val="clear" w:color="auto" w:fill="FFFFFF"/>
          <w:lang w:bidi="ar"/>
        </w:rPr>
        <w:t>系列计划”的人才和团队带头人升级为特优人才（领军人才）、“四青”人才等，如何享受人才培养升级奖励做出说明。</w:t>
      </w:r>
    </w:p>
    <w:p w:rsidR="003461ED" w:rsidRDefault="00B32D32">
      <w:pPr>
        <w:pStyle w:val="a5"/>
        <w:shd w:val="clear" w:color="auto" w:fill="FFFFFF"/>
        <w:spacing w:beforeAutospacing="0" w:afterAutospacing="0" w:line="580" w:lineRule="exact"/>
        <w:ind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t>（七）附则（第</w:t>
      </w:r>
      <w:r>
        <w:rPr>
          <w:rStyle w:val="detailcontent1"/>
          <w:rFonts w:ascii="楷体" w:eastAsia="楷体" w:hAnsi="楷体" w:cs="楷体" w:hint="eastAsia"/>
          <w:color w:val="000000"/>
          <w:sz w:val="32"/>
          <w:szCs w:val="32"/>
        </w:rPr>
        <w:t>12</w:t>
      </w:r>
      <w:r>
        <w:rPr>
          <w:rStyle w:val="detailcontent1"/>
          <w:rFonts w:ascii="楷体" w:eastAsia="楷体" w:hAnsi="楷体" w:cs="楷体" w:hint="eastAsia"/>
          <w:color w:val="000000"/>
          <w:sz w:val="32"/>
          <w:szCs w:val="32"/>
        </w:rPr>
        <w:t>条）。</w:t>
      </w:r>
      <w:r>
        <w:rPr>
          <w:rFonts w:ascii="仿宋_GB2312" w:eastAsia="仿宋_GB2312" w:hAnsi="仿宋_GB2312" w:cs="仿宋_GB2312" w:hint="eastAsia"/>
          <w:color w:val="000000"/>
          <w:sz w:val="32"/>
          <w:szCs w:val="32"/>
          <w:shd w:val="clear" w:color="auto" w:fill="FFFFFF"/>
          <w:lang w:bidi="ar"/>
        </w:rPr>
        <w:t>对弄虚作假行为的处理意见。</w:t>
      </w:r>
    </w:p>
    <w:p w:rsidR="003461ED" w:rsidRDefault="00B32D32">
      <w:pPr>
        <w:numPr>
          <w:ilvl w:val="0"/>
          <w:numId w:val="2"/>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特色亮点</w:t>
      </w:r>
    </w:p>
    <w:p w:rsidR="003461ED" w:rsidRDefault="00B32D32">
      <w:pPr>
        <w:pStyle w:val="a5"/>
        <w:shd w:val="clear" w:color="auto" w:fill="FFFFFF"/>
        <w:spacing w:beforeAutospacing="0" w:afterAutospacing="0" w:line="58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仿宋_GB2312" w:eastAsia="仿宋_GB2312" w:hAnsi="仿宋_GB2312" w:cs="仿宋_GB2312" w:hint="eastAsia"/>
          <w:color w:val="000000"/>
          <w:sz w:val="32"/>
          <w:szCs w:val="32"/>
          <w:shd w:val="clear" w:color="auto" w:fill="FFFFFF"/>
          <w:lang w:bidi="ar"/>
        </w:rPr>
        <w:t>《细则》的出台是对完善宁波市人才发展“引、育、用、留”政策体系的有益补充。主要有以下三大亮点：</w:t>
      </w:r>
    </w:p>
    <w:p w:rsidR="003461ED" w:rsidRDefault="00B32D32">
      <w:pPr>
        <w:pStyle w:val="a5"/>
        <w:shd w:val="clear" w:color="auto" w:fill="FFFFFF"/>
        <w:spacing w:beforeAutospacing="0" w:afterAutospacing="0" w:line="580" w:lineRule="exact"/>
        <w:ind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t>一是明确激励保障，</w:t>
      </w:r>
      <w:r>
        <w:rPr>
          <w:rStyle w:val="detailcontent1"/>
          <w:rFonts w:ascii="楷体" w:eastAsia="楷体" w:hAnsi="楷体" w:cs="楷体" w:hint="eastAsia"/>
          <w:sz w:val="32"/>
          <w:szCs w:val="32"/>
        </w:rPr>
        <w:t>鼓励我市本土人才加快成长发展</w:t>
      </w:r>
      <w:r>
        <w:rPr>
          <w:rStyle w:val="detailcontent1"/>
          <w:rFonts w:ascii="楷体" w:eastAsia="楷体" w:hAnsi="楷体" w:cs="楷体" w:hint="eastAsia"/>
          <w:color w:val="000000"/>
          <w:sz w:val="32"/>
          <w:szCs w:val="32"/>
        </w:rPr>
        <w:t>。</w:t>
      </w:r>
      <w:r>
        <w:rPr>
          <w:rFonts w:ascii="仿宋_GB2312" w:eastAsia="仿宋_GB2312" w:hAnsi="仿宋_GB2312" w:cs="仿宋_GB2312" w:hint="eastAsia"/>
          <w:sz w:val="32"/>
          <w:szCs w:val="32"/>
          <w:shd w:val="clear" w:color="auto" w:fill="FFFFFF"/>
          <w:lang w:bidi="ar"/>
        </w:rPr>
        <w:t>进一步</w:t>
      </w:r>
      <w:r>
        <w:rPr>
          <w:rFonts w:ascii="仿宋_GB2312" w:eastAsia="仿宋_GB2312" w:hAnsi="仿宋_GB2312" w:cs="仿宋_GB2312" w:hint="eastAsia"/>
          <w:color w:val="000000"/>
          <w:sz w:val="32"/>
          <w:szCs w:val="32"/>
          <w:shd w:val="clear" w:color="auto" w:fill="FFFFFF"/>
          <w:lang w:bidi="ar"/>
        </w:rPr>
        <w:t>明确奖励条件和操作程序，充分激发本土人才自我培养、自我提升意愿，</w:t>
      </w:r>
      <w:r>
        <w:rPr>
          <w:rFonts w:ascii="仿宋_GB2312" w:eastAsia="仿宋_GB2312" w:hAnsi="仿宋_GB2312" w:cs="仿宋_GB2312" w:hint="eastAsia"/>
          <w:sz w:val="32"/>
          <w:szCs w:val="32"/>
          <w:shd w:val="clear" w:color="auto" w:fill="FFFFFF"/>
          <w:lang w:bidi="ar"/>
        </w:rPr>
        <w:t>营造本土人才干事创业良好氛围</w:t>
      </w:r>
      <w:r>
        <w:rPr>
          <w:rFonts w:ascii="仿宋_GB2312" w:eastAsia="仿宋_GB2312" w:hAnsi="仿宋_GB2312" w:cs="仿宋_GB2312" w:hint="eastAsia"/>
          <w:color w:val="000000"/>
          <w:sz w:val="32"/>
          <w:szCs w:val="32"/>
          <w:shd w:val="clear" w:color="auto" w:fill="FFFFFF"/>
          <w:lang w:bidi="ar"/>
        </w:rPr>
        <w:t>。</w:t>
      </w:r>
    </w:p>
    <w:p w:rsidR="003461ED" w:rsidRDefault="00B32D32">
      <w:pPr>
        <w:pStyle w:val="a5"/>
        <w:shd w:val="clear" w:color="auto" w:fill="FFFFFF"/>
        <w:spacing w:beforeAutospacing="0" w:afterAutospacing="0" w:line="580" w:lineRule="exact"/>
        <w:ind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lastRenderedPageBreak/>
        <w:t>二是衔接周密、覆盖全面，助推宁波引才聚才。</w:t>
      </w:r>
      <w:r>
        <w:rPr>
          <w:rFonts w:ascii="仿宋_GB2312" w:eastAsia="仿宋_GB2312" w:hAnsi="仿宋_GB2312" w:cs="仿宋_GB2312" w:hint="eastAsia"/>
          <w:color w:val="000000"/>
          <w:sz w:val="32"/>
          <w:szCs w:val="32"/>
          <w:shd w:val="clear" w:color="auto" w:fill="FFFFFF"/>
          <w:lang w:bidi="ar"/>
        </w:rPr>
        <w:t>周密衔接《关于实施人才发展新政策的意见》（</w:t>
      </w:r>
      <w:proofErr w:type="gramStart"/>
      <w:r>
        <w:rPr>
          <w:rFonts w:ascii="仿宋_GB2312" w:eastAsia="仿宋_GB2312" w:hAnsi="仿宋_GB2312" w:cs="仿宋_GB2312" w:hint="eastAsia"/>
          <w:color w:val="000000"/>
          <w:sz w:val="32"/>
          <w:szCs w:val="32"/>
          <w:shd w:val="clear" w:color="auto" w:fill="FFFFFF"/>
          <w:lang w:bidi="ar"/>
        </w:rPr>
        <w:t>甬党发</w:t>
      </w:r>
      <w:proofErr w:type="gramEnd"/>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2015</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29</w:t>
      </w:r>
      <w:r>
        <w:rPr>
          <w:rFonts w:ascii="仿宋_GB2312" w:eastAsia="仿宋_GB2312" w:hAnsi="仿宋_GB2312" w:cs="仿宋_GB2312" w:hint="eastAsia"/>
          <w:color w:val="000000"/>
          <w:sz w:val="32"/>
          <w:szCs w:val="32"/>
          <w:shd w:val="clear" w:color="auto" w:fill="FFFFFF"/>
          <w:lang w:bidi="ar"/>
        </w:rPr>
        <w:t>号）、《关于加快推进开放揽才产业聚智的若干意见》（</w:t>
      </w:r>
      <w:proofErr w:type="gramStart"/>
      <w:r>
        <w:rPr>
          <w:rFonts w:ascii="仿宋_GB2312" w:eastAsia="仿宋_GB2312" w:hAnsi="仿宋_GB2312" w:cs="仿宋_GB2312" w:hint="eastAsia"/>
          <w:color w:val="000000"/>
          <w:sz w:val="32"/>
          <w:szCs w:val="32"/>
          <w:shd w:val="clear" w:color="auto" w:fill="FFFFFF"/>
          <w:lang w:bidi="ar"/>
        </w:rPr>
        <w:t>甬党发</w:t>
      </w:r>
      <w:proofErr w:type="gramEnd"/>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2018</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42</w:t>
      </w:r>
      <w:r>
        <w:rPr>
          <w:rFonts w:ascii="仿宋_GB2312" w:eastAsia="仿宋_GB2312" w:hAnsi="仿宋_GB2312" w:cs="仿宋_GB2312" w:hint="eastAsia"/>
          <w:color w:val="000000"/>
          <w:sz w:val="32"/>
          <w:szCs w:val="32"/>
          <w:shd w:val="clear" w:color="auto" w:fill="FFFFFF"/>
          <w:lang w:bidi="ar"/>
        </w:rPr>
        <w:t>号）、《关于深化实施海外高层次人才和高端创业创新团队引进“</w:t>
      </w:r>
      <w:r>
        <w:rPr>
          <w:rFonts w:ascii="仿宋_GB2312" w:eastAsia="仿宋_GB2312" w:hAnsi="仿宋_GB2312" w:cs="仿宋_GB2312" w:hint="eastAsia"/>
          <w:color w:val="000000"/>
          <w:sz w:val="32"/>
          <w:szCs w:val="32"/>
          <w:shd w:val="clear" w:color="auto" w:fill="FFFFFF"/>
          <w:lang w:bidi="ar"/>
        </w:rPr>
        <w:t>3315</w:t>
      </w:r>
      <w:r>
        <w:rPr>
          <w:rFonts w:ascii="仿宋_GB2312" w:eastAsia="仿宋_GB2312" w:hAnsi="仿宋_GB2312" w:cs="仿宋_GB2312" w:hint="eastAsia"/>
          <w:color w:val="000000"/>
          <w:sz w:val="32"/>
          <w:szCs w:val="32"/>
          <w:shd w:val="clear" w:color="auto" w:fill="FFFFFF"/>
          <w:lang w:bidi="ar"/>
        </w:rPr>
        <w:t>计划”的意见》（甬党办〔</w:t>
      </w:r>
      <w:r>
        <w:rPr>
          <w:rFonts w:ascii="仿宋_GB2312" w:eastAsia="仿宋_GB2312" w:hAnsi="仿宋_GB2312" w:cs="仿宋_GB2312" w:hint="eastAsia"/>
          <w:color w:val="000000"/>
          <w:sz w:val="32"/>
          <w:szCs w:val="32"/>
          <w:shd w:val="clear" w:color="auto" w:fill="FFFFFF"/>
          <w:lang w:bidi="ar"/>
        </w:rPr>
        <w:t>2016</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48</w:t>
      </w:r>
      <w:r>
        <w:rPr>
          <w:rFonts w:ascii="仿宋_GB2312" w:eastAsia="仿宋_GB2312" w:hAnsi="仿宋_GB2312" w:cs="仿宋_GB2312" w:hint="eastAsia"/>
          <w:color w:val="000000"/>
          <w:sz w:val="32"/>
          <w:szCs w:val="32"/>
          <w:shd w:val="clear" w:color="auto" w:fill="FFFFFF"/>
          <w:lang w:bidi="ar"/>
        </w:rPr>
        <w:t>号）、《关于实施“泛</w:t>
      </w:r>
      <w:r>
        <w:rPr>
          <w:rFonts w:ascii="仿宋_GB2312" w:eastAsia="仿宋_GB2312" w:hAnsi="仿宋_GB2312" w:cs="仿宋_GB2312" w:hint="eastAsia"/>
          <w:color w:val="000000"/>
          <w:sz w:val="32"/>
          <w:szCs w:val="32"/>
          <w:shd w:val="clear" w:color="auto" w:fill="FFFFFF"/>
          <w:lang w:bidi="ar"/>
        </w:rPr>
        <w:t>3315</w:t>
      </w:r>
      <w:r>
        <w:rPr>
          <w:rFonts w:ascii="仿宋_GB2312" w:eastAsia="仿宋_GB2312" w:hAnsi="仿宋_GB2312" w:cs="仿宋_GB2312" w:hint="eastAsia"/>
          <w:color w:val="000000"/>
          <w:sz w:val="32"/>
          <w:szCs w:val="32"/>
          <w:shd w:val="clear" w:color="auto" w:fill="FFFFFF"/>
          <w:lang w:bidi="ar"/>
        </w:rPr>
        <w:t>计划”引进支持急需紧缺高层次人才的意见》《关于创新“</w:t>
      </w:r>
      <w:r>
        <w:rPr>
          <w:rFonts w:ascii="仿宋_GB2312" w:eastAsia="仿宋_GB2312" w:hAnsi="仿宋_GB2312" w:cs="仿宋_GB2312" w:hint="eastAsia"/>
          <w:color w:val="000000"/>
          <w:sz w:val="32"/>
          <w:szCs w:val="32"/>
          <w:shd w:val="clear" w:color="auto" w:fill="FFFFFF"/>
          <w:lang w:bidi="ar"/>
        </w:rPr>
        <w:t>3315</w:t>
      </w:r>
      <w:r>
        <w:rPr>
          <w:rFonts w:ascii="仿宋_GB2312" w:eastAsia="仿宋_GB2312" w:hAnsi="仿宋_GB2312" w:cs="仿宋_GB2312" w:hint="eastAsia"/>
          <w:color w:val="000000"/>
          <w:sz w:val="32"/>
          <w:szCs w:val="32"/>
          <w:shd w:val="clear" w:color="auto" w:fill="FFFFFF"/>
          <w:lang w:bidi="ar"/>
        </w:rPr>
        <w:t>计划”引才模式</w:t>
      </w:r>
      <w:r>
        <w:rPr>
          <w:rFonts w:ascii="仿宋_GB2312" w:eastAsia="仿宋_GB2312" w:hAnsi="仿宋_GB2312" w:cs="仿宋_GB2312" w:hint="eastAsia"/>
          <w:color w:val="000000"/>
          <w:sz w:val="32"/>
          <w:szCs w:val="32"/>
          <w:shd w:val="clear" w:color="auto" w:fill="FFFFFF"/>
          <w:lang w:bidi="ar"/>
        </w:rPr>
        <w:t xml:space="preserve"> </w:t>
      </w:r>
      <w:r>
        <w:rPr>
          <w:rFonts w:ascii="仿宋_GB2312" w:eastAsia="仿宋_GB2312" w:hAnsi="仿宋_GB2312" w:cs="仿宋_GB2312" w:hint="eastAsia"/>
          <w:color w:val="000000"/>
          <w:sz w:val="32"/>
          <w:szCs w:val="32"/>
          <w:shd w:val="clear" w:color="auto" w:fill="FFFFFF"/>
          <w:lang w:bidi="ar"/>
        </w:rPr>
        <w:t>支持民间资本引进高端创业团队的实施意见》（甬党办〔</w:t>
      </w:r>
      <w:r>
        <w:rPr>
          <w:rFonts w:ascii="仿宋_GB2312" w:eastAsia="仿宋_GB2312" w:hAnsi="仿宋_GB2312" w:cs="仿宋_GB2312" w:hint="eastAsia"/>
          <w:color w:val="000000"/>
          <w:sz w:val="32"/>
          <w:szCs w:val="32"/>
          <w:shd w:val="clear" w:color="auto" w:fill="FFFFFF"/>
          <w:lang w:bidi="ar"/>
        </w:rPr>
        <w:t>2017</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75</w:t>
      </w:r>
      <w:r>
        <w:rPr>
          <w:rFonts w:ascii="仿宋_GB2312" w:eastAsia="仿宋_GB2312" w:hAnsi="仿宋_GB2312" w:cs="仿宋_GB2312" w:hint="eastAsia"/>
          <w:color w:val="000000"/>
          <w:sz w:val="32"/>
          <w:szCs w:val="32"/>
          <w:shd w:val="clear" w:color="auto" w:fill="FFFFFF"/>
          <w:lang w:bidi="ar"/>
        </w:rPr>
        <w:t>号）以及《关于宁波市集聚全球青年才俊打造青年友好城的实施意见》（甬</w:t>
      </w:r>
      <w:proofErr w:type="gramStart"/>
      <w:r>
        <w:rPr>
          <w:rFonts w:ascii="仿宋_GB2312" w:eastAsia="仿宋_GB2312" w:hAnsi="仿宋_GB2312" w:cs="仿宋_GB2312" w:hint="eastAsia"/>
          <w:color w:val="000000"/>
          <w:sz w:val="32"/>
          <w:szCs w:val="32"/>
          <w:shd w:val="clear" w:color="auto" w:fill="FFFFFF"/>
          <w:lang w:bidi="ar"/>
        </w:rPr>
        <w:t>人社发</w:t>
      </w:r>
      <w:proofErr w:type="gramEnd"/>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2018</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_GB2312" w:cs="仿宋_GB2312" w:hint="eastAsia"/>
          <w:color w:val="000000"/>
          <w:sz w:val="32"/>
          <w:szCs w:val="32"/>
          <w:shd w:val="clear" w:color="auto" w:fill="FFFFFF"/>
          <w:lang w:bidi="ar"/>
        </w:rPr>
        <w:t>144</w:t>
      </w:r>
      <w:r>
        <w:rPr>
          <w:rFonts w:ascii="仿宋_GB2312" w:eastAsia="仿宋_GB2312" w:hAnsi="仿宋_GB2312" w:cs="仿宋_GB2312" w:hint="eastAsia"/>
          <w:color w:val="000000"/>
          <w:sz w:val="32"/>
          <w:szCs w:val="32"/>
          <w:shd w:val="clear" w:color="auto" w:fill="FFFFFF"/>
          <w:lang w:bidi="ar"/>
        </w:rPr>
        <w:t>号）等五大政策</w:t>
      </w:r>
      <w:r>
        <w:rPr>
          <w:rFonts w:ascii="仿宋_GB2312" w:eastAsia="仿宋_GB2312" w:hAnsi="仿宋_GB2312" w:cs="仿宋_GB2312" w:hint="eastAsia"/>
          <w:color w:val="000000"/>
          <w:sz w:val="32"/>
          <w:szCs w:val="32"/>
          <w:shd w:val="clear" w:color="auto" w:fill="FFFFFF"/>
          <w:lang w:bidi="ar"/>
        </w:rPr>
        <w:t>，充分考虑了本土人才培养升级的七方面情况，本土人才升级的各种情形都能得以周密衔接、全面覆盖。</w:t>
      </w:r>
    </w:p>
    <w:p w:rsidR="003461ED" w:rsidRDefault="00B32D32">
      <w:pPr>
        <w:pStyle w:val="a5"/>
        <w:shd w:val="clear" w:color="auto" w:fill="FFFFFF"/>
        <w:spacing w:beforeAutospacing="0" w:afterAutospacing="0" w:line="580" w:lineRule="exact"/>
        <w:ind w:firstLine="640"/>
        <w:jc w:val="both"/>
        <w:rPr>
          <w:rFonts w:ascii="仿宋_GB2312" w:eastAsia="仿宋_GB2312" w:hAnsi="仿宋_GB2312" w:cs="仿宋_GB2312"/>
          <w:color w:val="000000"/>
          <w:sz w:val="32"/>
          <w:szCs w:val="32"/>
          <w:shd w:val="clear" w:color="auto" w:fill="FFFFFF"/>
          <w:lang w:bidi="ar"/>
        </w:rPr>
      </w:pPr>
      <w:r>
        <w:rPr>
          <w:rStyle w:val="detailcontent1"/>
          <w:rFonts w:ascii="楷体" w:eastAsia="楷体" w:hAnsi="楷体" w:cs="楷体" w:hint="eastAsia"/>
          <w:color w:val="000000"/>
          <w:sz w:val="32"/>
          <w:szCs w:val="32"/>
        </w:rPr>
        <w:t>三是依托“互联网</w:t>
      </w:r>
      <w:r>
        <w:rPr>
          <w:rStyle w:val="detailcontent1"/>
          <w:rFonts w:ascii="楷体" w:eastAsia="楷体" w:hAnsi="楷体" w:cs="楷体" w:hint="eastAsia"/>
          <w:color w:val="000000"/>
          <w:sz w:val="32"/>
          <w:szCs w:val="32"/>
        </w:rPr>
        <w:t>+</w:t>
      </w:r>
      <w:r>
        <w:rPr>
          <w:rStyle w:val="detailcontent1"/>
          <w:rFonts w:ascii="楷体" w:eastAsia="楷体" w:hAnsi="楷体" w:cs="楷体" w:hint="eastAsia"/>
          <w:color w:val="000000"/>
          <w:sz w:val="32"/>
          <w:szCs w:val="32"/>
        </w:rPr>
        <w:t>人社”平台简化奖励申请流程。</w:t>
      </w:r>
      <w:r>
        <w:rPr>
          <w:rFonts w:ascii="仿宋_GB2312" w:eastAsia="仿宋_GB2312" w:hAnsi="仿宋_GB2312" w:cs="仿宋_GB2312" w:hint="eastAsia"/>
          <w:color w:val="000000"/>
          <w:sz w:val="32"/>
          <w:szCs w:val="32"/>
          <w:shd w:val="clear" w:color="auto" w:fill="FFFFFF"/>
          <w:lang w:bidi="ar"/>
        </w:rPr>
        <w:t>以“最多跑一次”改革为契机，充分利用宁波市专家服务管理系统，简化申报程序，保证政策快速高效兑现落实。</w:t>
      </w:r>
    </w:p>
    <w:p w:rsidR="003461ED" w:rsidRDefault="00B32D32">
      <w:pPr>
        <w:spacing w:line="560" w:lineRule="exact"/>
        <w:ind w:firstLineChars="200" w:firstLine="640"/>
        <w:rPr>
          <w:rFonts w:ascii="黑体" w:eastAsia="黑体" w:hAnsi="黑体"/>
          <w:color w:val="000000"/>
          <w:sz w:val="32"/>
          <w:szCs w:val="32"/>
        </w:rPr>
      </w:pPr>
      <w:r>
        <w:rPr>
          <w:rFonts w:ascii="黑体" w:eastAsia="黑体" w:hAnsi="黑体" w:cs="黑体" w:hint="eastAsia"/>
          <w:color w:val="000000"/>
          <w:sz w:val="32"/>
          <w:szCs w:val="32"/>
        </w:rPr>
        <w:t>四、起草过程及征求意见情况</w:t>
      </w:r>
    </w:p>
    <w:p w:rsidR="003461ED" w:rsidRDefault="00B32D32">
      <w:pPr>
        <w:spacing w:line="560" w:lineRule="exact"/>
        <w:ind w:firstLineChars="200" w:firstLine="640"/>
        <w:rPr>
          <w:rStyle w:val="detailcontent1"/>
          <w:rFonts w:ascii="仿宋_GB2312" w:eastAsia="仿宋_GB2312" w:hAnsi="仿宋"/>
          <w:color w:val="000000"/>
          <w:kern w:val="0"/>
          <w:sz w:val="32"/>
          <w:szCs w:val="32"/>
        </w:rPr>
      </w:pPr>
      <w:r>
        <w:rPr>
          <w:rStyle w:val="detailcontent1"/>
          <w:rFonts w:ascii="仿宋_GB2312" w:eastAsia="仿宋_GB2312" w:hAnsi="仿宋" w:cs="仿宋_GB2312" w:hint="eastAsia"/>
          <w:color w:val="000000"/>
          <w:kern w:val="0"/>
          <w:sz w:val="32"/>
          <w:szCs w:val="32"/>
        </w:rPr>
        <w:t>为做好《细则》的起草和完善工作，市人力社保局多次与中科院宁波材料所、宁波大学、镇海炼化公司等高校院所、重点企业和各区县（市）对接，此外专门赴我市重点引进的产业研究院调研座谈，充分听取有关单位和专家对我市本土人才培养升级奖励工作的意见建议。同时，就《细则》的主要内容和经费保障与市委组织部（市委人才办）、市财政局等部门三次沟通协调，达</w:t>
      </w:r>
      <w:r>
        <w:rPr>
          <w:rStyle w:val="detailcontent1"/>
          <w:rFonts w:ascii="仿宋_GB2312" w:eastAsia="仿宋_GB2312" w:hAnsi="仿宋" w:cs="仿宋_GB2312" w:hint="eastAsia"/>
          <w:color w:val="000000"/>
          <w:kern w:val="0"/>
          <w:sz w:val="32"/>
          <w:szCs w:val="32"/>
        </w:rPr>
        <w:lastRenderedPageBreak/>
        <w:t>成一致意见。</w:t>
      </w:r>
    </w:p>
    <w:p w:rsidR="003461ED" w:rsidRDefault="00B32D32">
      <w:pPr>
        <w:spacing w:line="560" w:lineRule="exact"/>
        <w:ind w:firstLine="720"/>
        <w:jc w:val="left"/>
        <w:rPr>
          <w:rStyle w:val="detailcontent1"/>
          <w:rFonts w:ascii="仿宋_GB2312" w:eastAsia="仿宋_GB2312" w:hAnsi="仿宋" w:cs="仿宋_GB2312"/>
          <w:color w:val="000000"/>
          <w:kern w:val="0"/>
          <w:sz w:val="32"/>
          <w:szCs w:val="32"/>
        </w:rPr>
      </w:pPr>
      <w:r>
        <w:rPr>
          <w:rStyle w:val="detailcontent1"/>
          <w:rFonts w:ascii="仿宋_GB2312" w:eastAsia="仿宋_GB2312" w:hAnsi="仿宋" w:cs="仿宋_GB2312"/>
          <w:color w:val="000000"/>
          <w:kern w:val="0"/>
          <w:sz w:val="32"/>
          <w:szCs w:val="32"/>
        </w:rPr>
        <w:t>201</w:t>
      </w:r>
      <w:r>
        <w:rPr>
          <w:rStyle w:val="detailcontent1"/>
          <w:rFonts w:ascii="仿宋_GB2312" w:eastAsia="仿宋_GB2312" w:hAnsi="仿宋" w:cs="仿宋_GB2312" w:hint="eastAsia"/>
          <w:color w:val="000000"/>
          <w:kern w:val="0"/>
          <w:sz w:val="32"/>
          <w:szCs w:val="32"/>
        </w:rPr>
        <w:t>9</w:t>
      </w:r>
      <w:r>
        <w:rPr>
          <w:rStyle w:val="detailcontent1"/>
          <w:rFonts w:ascii="仿宋_GB2312" w:eastAsia="仿宋_GB2312" w:hAnsi="仿宋" w:cs="仿宋_GB2312" w:hint="eastAsia"/>
          <w:color w:val="000000"/>
          <w:kern w:val="0"/>
          <w:sz w:val="32"/>
          <w:szCs w:val="32"/>
        </w:rPr>
        <w:t>年</w:t>
      </w:r>
      <w:r>
        <w:rPr>
          <w:rStyle w:val="detailcontent1"/>
          <w:rFonts w:ascii="仿宋_GB2312" w:eastAsia="仿宋_GB2312" w:hAnsi="仿宋" w:cs="仿宋_GB2312" w:hint="eastAsia"/>
          <w:color w:val="000000"/>
          <w:kern w:val="0"/>
          <w:sz w:val="32"/>
          <w:szCs w:val="32"/>
        </w:rPr>
        <w:t>6</w:t>
      </w:r>
      <w:r>
        <w:rPr>
          <w:rStyle w:val="detailcontent1"/>
          <w:rFonts w:ascii="仿宋_GB2312" w:eastAsia="仿宋_GB2312" w:hAnsi="仿宋" w:cs="仿宋_GB2312" w:hint="eastAsia"/>
          <w:color w:val="000000"/>
          <w:kern w:val="0"/>
          <w:sz w:val="32"/>
          <w:szCs w:val="32"/>
        </w:rPr>
        <w:t>月底，以宁波市</w:t>
      </w:r>
      <w:proofErr w:type="gramStart"/>
      <w:r>
        <w:rPr>
          <w:rStyle w:val="detailcontent1"/>
          <w:rFonts w:ascii="仿宋_GB2312" w:eastAsia="仿宋_GB2312" w:hAnsi="仿宋" w:cs="仿宋_GB2312" w:hint="eastAsia"/>
          <w:color w:val="000000"/>
          <w:kern w:val="0"/>
          <w:sz w:val="32"/>
          <w:szCs w:val="32"/>
        </w:rPr>
        <w:t>人社局</w:t>
      </w:r>
      <w:proofErr w:type="gramEnd"/>
      <w:r>
        <w:rPr>
          <w:rStyle w:val="detailcontent1"/>
          <w:rFonts w:ascii="仿宋_GB2312" w:eastAsia="仿宋_GB2312" w:hAnsi="仿宋" w:cs="仿宋_GB2312" w:hint="eastAsia"/>
          <w:color w:val="000000"/>
          <w:kern w:val="0"/>
          <w:sz w:val="32"/>
          <w:szCs w:val="32"/>
        </w:rPr>
        <w:t>的名义书面征求了市委组织部（市委人才办）等</w:t>
      </w:r>
      <w:r>
        <w:rPr>
          <w:rStyle w:val="detailcontent1"/>
          <w:rFonts w:ascii="仿宋_GB2312" w:eastAsia="仿宋_GB2312" w:hAnsi="仿宋" w:cs="仿宋_GB2312"/>
          <w:color w:val="000000"/>
          <w:kern w:val="0"/>
          <w:sz w:val="32"/>
          <w:szCs w:val="32"/>
        </w:rPr>
        <w:t>8</w:t>
      </w:r>
      <w:r>
        <w:rPr>
          <w:rStyle w:val="detailcontent1"/>
          <w:rFonts w:ascii="仿宋_GB2312" w:eastAsia="仿宋_GB2312" w:hAnsi="仿宋" w:cs="仿宋_GB2312" w:hint="eastAsia"/>
          <w:color w:val="000000"/>
          <w:kern w:val="0"/>
          <w:sz w:val="32"/>
          <w:szCs w:val="32"/>
        </w:rPr>
        <w:t>个职能部门、</w:t>
      </w:r>
      <w:r>
        <w:rPr>
          <w:rStyle w:val="detailcontent1"/>
          <w:rFonts w:ascii="仿宋_GB2312" w:eastAsia="仿宋_GB2312" w:hAnsi="仿宋" w:cs="仿宋_GB2312"/>
          <w:color w:val="000000"/>
          <w:kern w:val="0"/>
          <w:sz w:val="32"/>
          <w:szCs w:val="32"/>
        </w:rPr>
        <w:t>1</w:t>
      </w:r>
      <w:r>
        <w:rPr>
          <w:rStyle w:val="detailcontent1"/>
          <w:rFonts w:ascii="仿宋_GB2312" w:eastAsia="仿宋_GB2312" w:hAnsi="仿宋" w:cs="仿宋_GB2312" w:hint="eastAsia"/>
          <w:color w:val="000000"/>
          <w:kern w:val="0"/>
          <w:sz w:val="32"/>
          <w:szCs w:val="32"/>
        </w:rPr>
        <w:t>5</w:t>
      </w:r>
      <w:r>
        <w:rPr>
          <w:rStyle w:val="detailcontent1"/>
          <w:rFonts w:ascii="仿宋_GB2312" w:eastAsia="仿宋_GB2312" w:hAnsi="仿宋" w:cs="仿宋_GB2312" w:hint="eastAsia"/>
          <w:color w:val="000000"/>
          <w:kern w:val="0"/>
          <w:sz w:val="32"/>
          <w:szCs w:val="32"/>
        </w:rPr>
        <w:t>个区县（市）</w:t>
      </w:r>
      <w:proofErr w:type="gramStart"/>
      <w:r>
        <w:rPr>
          <w:rStyle w:val="detailcontent1"/>
          <w:rFonts w:ascii="仿宋_GB2312" w:eastAsia="仿宋_GB2312" w:hAnsi="仿宋" w:cs="仿宋_GB2312" w:hint="eastAsia"/>
          <w:color w:val="000000"/>
          <w:kern w:val="0"/>
          <w:sz w:val="32"/>
          <w:szCs w:val="32"/>
        </w:rPr>
        <w:t>人社部门</w:t>
      </w:r>
      <w:proofErr w:type="gramEnd"/>
      <w:r>
        <w:rPr>
          <w:rStyle w:val="detailcontent1"/>
          <w:rFonts w:ascii="仿宋_GB2312" w:eastAsia="仿宋_GB2312" w:hAnsi="仿宋" w:cs="仿宋_GB2312" w:hint="eastAsia"/>
          <w:color w:val="000000"/>
          <w:kern w:val="0"/>
          <w:sz w:val="32"/>
          <w:szCs w:val="32"/>
        </w:rPr>
        <w:t>和中科院宁波材料所等</w:t>
      </w:r>
      <w:r>
        <w:rPr>
          <w:rStyle w:val="detailcontent1"/>
          <w:rFonts w:ascii="仿宋_GB2312" w:eastAsia="仿宋_GB2312" w:hAnsi="仿宋" w:cs="仿宋_GB2312" w:hint="eastAsia"/>
          <w:color w:val="000000"/>
          <w:kern w:val="0"/>
          <w:sz w:val="32"/>
          <w:szCs w:val="32"/>
        </w:rPr>
        <w:t>6</w:t>
      </w:r>
      <w:r>
        <w:rPr>
          <w:rStyle w:val="detailcontent1"/>
          <w:rFonts w:ascii="仿宋_GB2312" w:eastAsia="仿宋_GB2312" w:hAnsi="仿宋" w:cs="仿宋_GB2312" w:hint="eastAsia"/>
          <w:color w:val="000000"/>
          <w:kern w:val="0"/>
          <w:sz w:val="32"/>
          <w:szCs w:val="32"/>
        </w:rPr>
        <w:t>个有关单位意见。从意见反馈情况看</w:t>
      </w:r>
      <w:r>
        <w:rPr>
          <w:rStyle w:val="detailcontent1"/>
          <w:rFonts w:ascii="仿宋_GB2312" w:eastAsia="仿宋_GB2312" w:hAnsi="仿宋" w:cs="仿宋_GB2312" w:hint="eastAsia"/>
          <w:color w:val="000000"/>
          <w:kern w:val="0"/>
          <w:sz w:val="32"/>
          <w:szCs w:val="32"/>
        </w:rPr>
        <w:t>，各方对《细则》是基本认可的，无原则性意见，主要针对文字表述和政策操作提出完善建议。对这些意见建议，我们进行了认真研究，并与提议单位充分联系沟通，大部分意见建议予以采纳吸收，采纳的意见已在《细则》中予以明确。未采纳的部分已作了沟通和解释并协商一致。</w:t>
      </w:r>
    </w:p>
    <w:p w:rsidR="003461ED" w:rsidRDefault="00B32D32">
      <w:pPr>
        <w:spacing w:line="560" w:lineRule="exact"/>
        <w:ind w:firstLineChars="200" w:firstLine="640"/>
        <w:rPr>
          <w:rFonts w:ascii="仿宋_GB2312" w:eastAsia="仿宋_GB2312" w:hAnsi="仿宋" w:cs="仿宋_GB2312"/>
          <w:color w:val="000000"/>
          <w:sz w:val="32"/>
          <w:szCs w:val="32"/>
        </w:rPr>
      </w:pPr>
      <w:r>
        <w:rPr>
          <w:rStyle w:val="detailcontent1"/>
          <w:rFonts w:ascii="仿宋_GB2312" w:eastAsia="仿宋_GB2312" w:hAnsi="仿宋" w:cs="仿宋_GB2312" w:hint="eastAsia"/>
          <w:color w:val="000000"/>
          <w:kern w:val="0"/>
          <w:sz w:val="32"/>
          <w:szCs w:val="32"/>
        </w:rPr>
        <w:t>《细则》拟由市委组织部、市人力社保局、市财政局三部门联合印发，自印发</w:t>
      </w:r>
      <w:r>
        <w:rPr>
          <w:rStyle w:val="detailcontent1"/>
          <w:rFonts w:ascii="仿宋_GB2312" w:eastAsia="仿宋_GB2312" w:hAnsi="仿宋" w:cs="仿宋_GB2312"/>
          <w:color w:val="000000"/>
          <w:kern w:val="0"/>
          <w:sz w:val="32"/>
          <w:szCs w:val="32"/>
        </w:rPr>
        <w:t>之日起</w:t>
      </w:r>
      <w:r>
        <w:rPr>
          <w:rStyle w:val="detailcontent1"/>
          <w:rFonts w:ascii="仿宋_GB2312" w:eastAsia="仿宋_GB2312" w:hAnsi="仿宋" w:cs="仿宋_GB2312" w:hint="eastAsia"/>
          <w:color w:val="000000"/>
          <w:kern w:val="0"/>
          <w:sz w:val="32"/>
          <w:szCs w:val="32"/>
        </w:rPr>
        <w:t>施行。</w:t>
      </w:r>
    </w:p>
    <w:p w:rsidR="003461ED" w:rsidRDefault="003461ED">
      <w:pPr>
        <w:spacing w:line="560" w:lineRule="exact"/>
        <w:ind w:firstLineChars="200" w:firstLine="640"/>
        <w:rPr>
          <w:rFonts w:ascii="仿宋_GB2312" w:eastAsia="仿宋_GB2312"/>
          <w:color w:val="000000" w:themeColor="text1"/>
          <w:sz w:val="32"/>
          <w:szCs w:val="32"/>
        </w:rPr>
      </w:pPr>
    </w:p>
    <w:p w:rsidR="003461ED" w:rsidRDefault="003461ED">
      <w:pPr>
        <w:spacing w:line="560" w:lineRule="exact"/>
        <w:rPr>
          <w:rFonts w:ascii="仿宋_GB2312" w:eastAsia="仿宋_GB2312"/>
          <w:color w:val="000000" w:themeColor="text1"/>
          <w:sz w:val="32"/>
          <w:szCs w:val="32"/>
        </w:rPr>
      </w:pPr>
    </w:p>
    <w:p w:rsidR="003461ED" w:rsidRDefault="00B32D32">
      <w:pPr>
        <w:wordWrap w:val="0"/>
        <w:spacing w:line="560" w:lineRule="exact"/>
        <w:ind w:firstLineChars="200" w:firstLine="640"/>
        <w:jc w:val="right"/>
        <w:rPr>
          <w:rFonts w:ascii="仿宋" w:eastAsia="仿宋" w:hAnsi="仿宋"/>
          <w:color w:val="000000" w:themeColor="text1"/>
          <w:sz w:val="32"/>
          <w:szCs w:val="32"/>
        </w:rPr>
      </w:pPr>
      <w:r>
        <w:rPr>
          <w:rFonts w:ascii="仿宋" w:eastAsia="仿宋" w:hAnsi="仿宋" w:cs="仿宋_GB2312" w:hint="eastAsia"/>
          <w:color w:val="000000" w:themeColor="text1"/>
          <w:sz w:val="32"/>
          <w:szCs w:val="32"/>
        </w:rPr>
        <w:t>宁波市人力资源和社会保障局</w:t>
      </w:r>
      <w:r>
        <w:rPr>
          <w:rFonts w:ascii="仿宋" w:eastAsia="仿宋" w:hAnsi="仿宋" w:cs="仿宋_GB2312" w:hint="eastAsia"/>
          <w:color w:val="000000" w:themeColor="text1"/>
          <w:sz w:val="32"/>
          <w:szCs w:val="32"/>
        </w:rPr>
        <w:t xml:space="preserve"> </w:t>
      </w:r>
    </w:p>
    <w:p w:rsidR="003461ED" w:rsidRDefault="00B32D32">
      <w:pPr>
        <w:wordWrap w:val="0"/>
        <w:spacing w:line="560" w:lineRule="exact"/>
        <w:ind w:right="320" w:firstLineChars="200" w:firstLine="640"/>
        <w:jc w:val="right"/>
        <w:rPr>
          <w:rFonts w:ascii="仿宋_GB2312" w:eastAsia="仿宋_GB2312"/>
          <w:color w:val="000000" w:themeColor="text1"/>
          <w:sz w:val="32"/>
          <w:szCs w:val="32"/>
        </w:rPr>
      </w:pPr>
      <w:r>
        <w:rPr>
          <w:rFonts w:ascii="仿宋" w:eastAsia="仿宋" w:hAnsi="仿宋" w:cs="仿宋_GB2312"/>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w:t>
      </w:r>
      <w:r>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日</w:t>
      </w:r>
      <w:r>
        <w:rPr>
          <w:rFonts w:ascii="仿宋" w:eastAsia="仿宋" w:hAnsi="仿宋" w:cs="仿宋_GB2312" w:hint="eastAsia"/>
          <w:color w:val="000000" w:themeColor="text1"/>
          <w:sz w:val="32"/>
          <w:szCs w:val="32"/>
        </w:rPr>
        <w:t xml:space="preserve"> </w:t>
      </w:r>
      <w:r>
        <w:rPr>
          <w:rFonts w:ascii="仿宋_GB2312" w:eastAsia="仿宋_GB2312" w:cs="仿宋_GB2312" w:hint="eastAsia"/>
          <w:color w:val="000000" w:themeColor="text1"/>
          <w:sz w:val="32"/>
          <w:szCs w:val="32"/>
        </w:rPr>
        <w:t xml:space="preserve"> </w:t>
      </w:r>
    </w:p>
    <w:p w:rsidR="003461ED" w:rsidRDefault="003461ED">
      <w:pPr>
        <w:rPr>
          <w:color w:val="000000" w:themeColor="text1"/>
        </w:rPr>
      </w:pPr>
    </w:p>
    <w:p w:rsidR="003461ED" w:rsidRDefault="003461ED">
      <w:pPr>
        <w:ind w:firstLine="630"/>
        <w:rPr>
          <w:rFonts w:ascii="仿宋_GB2312" w:eastAsia="仿宋_GB2312"/>
          <w:color w:val="000000" w:themeColor="text1"/>
          <w:sz w:val="30"/>
          <w:szCs w:val="30"/>
        </w:rPr>
      </w:pPr>
    </w:p>
    <w:sectPr w:rsidR="003461E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32" w:rsidRDefault="00B32D32" w:rsidP="00763BF7">
      <w:r>
        <w:separator/>
      </w:r>
    </w:p>
  </w:endnote>
  <w:endnote w:type="continuationSeparator" w:id="0">
    <w:p w:rsidR="00B32D32" w:rsidRDefault="00B32D32" w:rsidP="0076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32" w:rsidRDefault="00B32D32" w:rsidP="00763BF7">
      <w:r>
        <w:separator/>
      </w:r>
    </w:p>
  </w:footnote>
  <w:footnote w:type="continuationSeparator" w:id="0">
    <w:p w:rsidR="00B32D32" w:rsidRDefault="00B32D32" w:rsidP="0076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DFB6B"/>
    <w:multiLevelType w:val="singleLevel"/>
    <w:tmpl w:val="814DFB6B"/>
    <w:lvl w:ilvl="0">
      <w:start w:val="3"/>
      <w:numFmt w:val="chineseCounting"/>
      <w:suff w:val="nothing"/>
      <w:lvlText w:val="%1、"/>
      <w:lvlJc w:val="left"/>
      <w:rPr>
        <w:rFonts w:hint="eastAsia"/>
      </w:rPr>
    </w:lvl>
  </w:abstractNum>
  <w:abstractNum w:abstractNumId="1">
    <w:nsid w:val="5CCE55D5"/>
    <w:multiLevelType w:val="singleLevel"/>
    <w:tmpl w:val="5CCE55D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0"/>
    <w:rsid w:val="0000115D"/>
    <w:rsid w:val="00001E88"/>
    <w:rsid w:val="0000239A"/>
    <w:rsid w:val="00002F03"/>
    <w:rsid w:val="00006AA3"/>
    <w:rsid w:val="00006BD4"/>
    <w:rsid w:val="00007AC5"/>
    <w:rsid w:val="00011D06"/>
    <w:rsid w:val="0001490C"/>
    <w:rsid w:val="0001597E"/>
    <w:rsid w:val="00015C87"/>
    <w:rsid w:val="00016CDE"/>
    <w:rsid w:val="00016E09"/>
    <w:rsid w:val="0001717E"/>
    <w:rsid w:val="00017A7D"/>
    <w:rsid w:val="00022B1B"/>
    <w:rsid w:val="00023C73"/>
    <w:rsid w:val="0002421E"/>
    <w:rsid w:val="00025138"/>
    <w:rsid w:val="00026CD3"/>
    <w:rsid w:val="00027640"/>
    <w:rsid w:val="00027D8A"/>
    <w:rsid w:val="0003522E"/>
    <w:rsid w:val="00037E51"/>
    <w:rsid w:val="000403F9"/>
    <w:rsid w:val="00041224"/>
    <w:rsid w:val="00041AEA"/>
    <w:rsid w:val="000420A2"/>
    <w:rsid w:val="000424E7"/>
    <w:rsid w:val="00042F8F"/>
    <w:rsid w:val="00044362"/>
    <w:rsid w:val="000453AB"/>
    <w:rsid w:val="00045E20"/>
    <w:rsid w:val="000466FC"/>
    <w:rsid w:val="00046738"/>
    <w:rsid w:val="00053FAD"/>
    <w:rsid w:val="000618D8"/>
    <w:rsid w:val="00062E50"/>
    <w:rsid w:val="0006337A"/>
    <w:rsid w:val="00064384"/>
    <w:rsid w:val="000643B5"/>
    <w:rsid w:val="000645C4"/>
    <w:rsid w:val="00067210"/>
    <w:rsid w:val="000742D2"/>
    <w:rsid w:val="00075ED3"/>
    <w:rsid w:val="000762BA"/>
    <w:rsid w:val="00076B0A"/>
    <w:rsid w:val="00080898"/>
    <w:rsid w:val="00081FAB"/>
    <w:rsid w:val="00084468"/>
    <w:rsid w:val="00084ECB"/>
    <w:rsid w:val="00086521"/>
    <w:rsid w:val="00087680"/>
    <w:rsid w:val="000902E7"/>
    <w:rsid w:val="000909C4"/>
    <w:rsid w:val="00090E50"/>
    <w:rsid w:val="000956DE"/>
    <w:rsid w:val="000961BB"/>
    <w:rsid w:val="00096270"/>
    <w:rsid w:val="000A3118"/>
    <w:rsid w:val="000A3D10"/>
    <w:rsid w:val="000A3F08"/>
    <w:rsid w:val="000A654A"/>
    <w:rsid w:val="000A6A23"/>
    <w:rsid w:val="000A7089"/>
    <w:rsid w:val="000B0F02"/>
    <w:rsid w:val="000B1458"/>
    <w:rsid w:val="000B2517"/>
    <w:rsid w:val="000B316F"/>
    <w:rsid w:val="000B376A"/>
    <w:rsid w:val="000B4B2D"/>
    <w:rsid w:val="000B6250"/>
    <w:rsid w:val="000C142F"/>
    <w:rsid w:val="000C1E6A"/>
    <w:rsid w:val="000C1EF0"/>
    <w:rsid w:val="000C2186"/>
    <w:rsid w:val="000C4999"/>
    <w:rsid w:val="000D063E"/>
    <w:rsid w:val="000D088F"/>
    <w:rsid w:val="000D26C0"/>
    <w:rsid w:val="000D3750"/>
    <w:rsid w:val="000D4278"/>
    <w:rsid w:val="000E0651"/>
    <w:rsid w:val="000E2183"/>
    <w:rsid w:val="000E25FC"/>
    <w:rsid w:val="000E367C"/>
    <w:rsid w:val="000E6C76"/>
    <w:rsid w:val="000E7727"/>
    <w:rsid w:val="000E7B91"/>
    <w:rsid w:val="000E7D4E"/>
    <w:rsid w:val="000F164E"/>
    <w:rsid w:val="000F27F4"/>
    <w:rsid w:val="000F36A0"/>
    <w:rsid w:val="000F726E"/>
    <w:rsid w:val="00102E54"/>
    <w:rsid w:val="0010360A"/>
    <w:rsid w:val="001043E2"/>
    <w:rsid w:val="00104DFA"/>
    <w:rsid w:val="00105548"/>
    <w:rsid w:val="0010557C"/>
    <w:rsid w:val="0010719D"/>
    <w:rsid w:val="00107649"/>
    <w:rsid w:val="00112813"/>
    <w:rsid w:val="00113990"/>
    <w:rsid w:val="0011477C"/>
    <w:rsid w:val="00115226"/>
    <w:rsid w:val="00116C6E"/>
    <w:rsid w:val="00120640"/>
    <w:rsid w:val="00120FC9"/>
    <w:rsid w:val="00122844"/>
    <w:rsid w:val="00123A23"/>
    <w:rsid w:val="00123FA4"/>
    <w:rsid w:val="00124173"/>
    <w:rsid w:val="0013187F"/>
    <w:rsid w:val="00132C0D"/>
    <w:rsid w:val="00134362"/>
    <w:rsid w:val="001343AC"/>
    <w:rsid w:val="00134E7C"/>
    <w:rsid w:val="001377E0"/>
    <w:rsid w:val="00141FC1"/>
    <w:rsid w:val="00143E9D"/>
    <w:rsid w:val="00145F26"/>
    <w:rsid w:val="00146F7A"/>
    <w:rsid w:val="00147060"/>
    <w:rsid w:val="00147B31"/>
    <w:rsid w:val="001510A1"/>
    <w:rsid w:val="00151C1E"/>
    <w:rsid w:val="00152EE0"/>
    <w:rsid w:val="0015412D"/>
    <w:rsid w:val="00155361"/>
    <w:rsid w:val="00161D96"/>
    <w:rsid w:val="00162311"/>
    <w:rsid w:val="001625B8"/>
    <w:rsid w:val="00162AAA"/>
    <w:rsid w:val="00165219"/>
    <w:rsid w:val="001657CD"/>
    <w:rsid w:val="00165D21"/>
    <w:rsid w:val="001667BB"/>
    <w:rsid w:val="001715BB"/>
    <w:rsid w:val="0017207F"/>
    <w:rsid w:val="00172661"/>
    <w:rsid w:val="00174A70"/>
    <w:rsid w:val="00175EFA"/>
    <w:rsid w:val="00175F10"/>
    <w:rsid w:val="0017602F"/>
    <w:rsid w:val="00176721"/>
    <w:rsid w:val="001774E0"/>
    <w:rsid w:val="001775A2"/>
    <w:rsid w:val="001811E1"/>
    <w:rsid w:val="00185E25"/>
    <w:rsid w:val="00194223"/>
    <w:rsid w:val="00194D04"/>
    <w:rsid w:val="00196314"/>
    <w:rsid w:val="00196639"/>
    <w:rsid w:val="001A0F9F"/>
    <w:rsid w:val="001A48FC"/>
    <w:rsid w:val="001A49D6"/>
    <w:rsid w:val="001A7B74"/>
    <w:rsid w:val="001B19AB"/>
    <w:rsid w:val="001B2818"/>
    <w:rsid w:val="001B4247"/>
    <w:rsid w:val="001B4330"/>
    <w:rsid w:val="001B64A8"/>
    <w:rsid w:val="001B64D1"/>
    <w:rsid w:val="001B6EF0"/>
    <w:rsid w:val="001B7379"/>
    <w:rsid w:val="001B7515"/>
    <w:rsid w:val="001B7E8C"/>
    <w:rsid w:val="001C225E"/>
    <w:rsid w:val="001C22F1"/>
    <w:rsid w:val="001C5BC3"/>
    <w:rsid w:val="001C6837"/>
    <w:rsid w:val="001C71F8"/>
    <w:rsid w:val="001D2B7B"/>
    <w:rsid w:val="001D5FC8"/>
    <w:rsid w:val="001D6CA5"/>
    <w:rsid w:val="001D7146"/>
    <w:rsid w:val="001D7B5C"/>
    <w:rsid w:val="001E039A"/>
    <w:rsid w:val="001E0631"/>
    <w:rsid w:val="001E1BC8"/>
    <w:rsid w:val="001E2410"/>
    <w:rsid w:val="001E4A21"/>
    <w:rsid w:val="001E56C0"/>
    <w:rsid w:val="001F0D1B"/>
    <w:rsid w:val="001F0FD7"/>
    <w:rsid w:val="001F1493"/>
    <w:rsid w:val="001F1BEA"/>
    <w:rsid w:val="001F5C60"/>
    <w:rsid w:val="001F783D"/>
    <w:rsid w:val="002001AE"/>
    <w:rsid w:val="002003CD"/>
    <w:rsid w:val="00203536"/>
    <w:rsid w:val="002039CF"/>
    <w:rsid w:val="00204692"/>
    <w:rsid w:val="00204AA4"/>
    <w:rsid w:val="00206414"/>
    <w:rsid w:val="00207E8D"/>
    <w:rsid w:val="0021115A"/>
    <w:rsid w:val="00211983"/>
    <w:rsid w:val="00211D9E"/>
    <w:rsid w:val="002130F3"/>
    <w:rsid w:val="0021387C"/>
    <w:rsid w:val="00216577"/>
    <w:rsid w:val="002220CB"/>
    <w:rsid w:val="002233EA"/>
    <w:rsid w:val="00225E25"/>
    <w:rsid w:val="002277A8"/>
    <w:rsid w:val="00230762"/>
    <w:rsid w:val="00231900"/>
    <w:rsid w:val="00232EB5"/>
    <w:rsid w:val="00233220"/>
    <w:rsid w:val="002363D3"/>
    <w:rsid w:val="00241850"/>
    <w:rsid w:val="002433E9"/>
    <w:rsid w:val="0024505A"/>
    <w:rsid w:val="00246566"/>
    <w:rsid w:val="002478E8"/>
    <w:rsid w:val="002538D7"/>
    <w:rsid w:val="0025464D"/>
    <w:rsid w:val="002550BE"/>
    <w:rsid w:val="002553EC"/>
    <w:rsid w:val="00255E3A"/>
    <w:rsid w:val="002562C5"/>
    <w:rsid w:val="00257568"/>
    <w:rsid w:val="00257672"/>
    <w:rsid w:val="00260831"/>
    <w:rsid w:val="00262094"/>
    <w:rsid w:val="00266257"/>
    <w:rsid w:val="00270BCC"/>
    <w:rsid w:val="002711B8"/>
    <w:rsid w:val="00277E69"/>
    <w:rsid w:val="00281E61"/>
    <w:rsid w:val="0028293A"/>
    <w:rsid w:val="00283601"/>
    <w:rsid w:val="0028370F"/>
    <w:rsid w:val="00283FFC"/>
    <w:rsid w:val="0028436F"/>
    <w:rsid w:val="00285721"/>
    <w:rsid w:val="00286029"/>
    <w:rsid w:val="00286621"/>
    <w:rsid w:val="00291396"/>
    <w:rsid w:val="00292571"/>
    <w:rsid w:val="00292C40"/>
    <w:rsid w:val="00293C87"/>
    <w:rsid w:val="00294710"/>
    <w:rsid w:val="00295DA6"/>
    <w:rsid w:val="002971F9"/>
    <w:rsid w:val="00297F73"/>
    <w:rsid w:val="002A51EE"/>
    <w:rsid w:val="002A5E00"/>
    <w:rsid w:val="002A6A7C"/>
    <w:rsid w:val="002A76B4"/>
    <w:rsid w:val="002B2E76"/>
    <w:rsid w:val="002B345F"/>
    <w:rsid w:val="002B3E43"/>
    <w:rsid w:val="002B406B"/>
    <w:rsid w:val="002B729D"/>
    <w:rsid w:val="002C0C06"/>
    <w:rsid w:val="002C0DE2"/>
    <w:rsid w:val="002C2010"/>
    <w:rsid w:val="002C4C0A"/>
    <w:rsid w:val="002C6C9C"/>
    <w:rsid w:val="002C74A6"/>
    <w:rsid w:val="002D365C"/>
    <w:rsid w:val="002D6057"/>
    <w:rsid w:val="002D6DE7"/>
    <w:rsid w:val="002D6FC1"/>
    <w:rsid w:val="002D7D23"/>
    <w:rsid w:val="002E0E46"/>
    <w:rsid w:val="002E245A"/>
    <w:rsid w:val="002E3E63"/>
    <w:rsid w:val="002F1A68"/>
    <w:rsid w:val="002F2294"/>
    <w:rsid w:val="002F3AEB"/>
    <w:rsid w:val="002F644C"/>
    <w:rsid w:val="002F7DB5"/>
    <w:rsid w:val="002F7F71"/>
    <w:rsid w:val="00300A6B"/>
    <w:rsid w:val="00305F2B"/>
    <w:rsid w:val="00306184"/>
    <w:rsid w:val="00306970"/>
    <w:rsid w:val="00307E3B"/>
    <w:rsid w:val="00310BCA"/>
    <w:rsid w:val="00311C70"/>
    <w:rsid w:val="003122FC"/>
    <w:rsid w:val="00312BF5"/>
    <w:rsid w:val="00313BE5"/>
    <w:rsid w:val="00314146"/>
    <w:rsid w:val="0031457E"/>
    <w:rsid w:val="0031624D"/>
    <w:rsid w:val="0031666A"/>
    <w:rsid w:val="003167CB"/>
    <w:rsid w:val="003178C0"/>
    <w:rsid w:val="00317D38"/>
    <w:rsid w:val="00320C93"/>
    <w:rsid w:val="00322D04"/>
    <w:rsid w:val="003235A3"/>
    <w:rsid w:val="003240A4"/>
    <w:rsid w:val="00327D3C"/>
    <w:rsid w:val="00330B02"/>
    <w:rsid w:val="00330D29"/>
    <w:rsid w:val="0033306E"/>
    <w:rsid w:val="00335286"/>
    <w:rsid w:val="00335B30"/>
    <w:rsid w:val="003377D7"/>
    <w:rsid w:val="00340ACB"/>
    <w:rsid w:val="0034154B"/>
    <w:rsid w:val="003423DF"/>
    <w:rsid w:val="003424A1"/>
    <w:rsid w:val="003461ED"/>
    <w:rsid w:val="0035156F"/>
    <w:rsid w:val="00351A60"/>
    <w:rsid w:val="003526C4"/>
    <w:rsid w:val="00352DC1"/>
    <w:rsid w:val="003560D6"/>
    <w:rsid w:val="003623C6"/>
    <w:rsid w:val="00362679"/>
    <w:rsid w:val="003636EE"/>
    <w:rsid w:val="00364D1C"/>
    <w:rsid w:val="003654F7"/>
    <w:rsid w:val="0037033C"/>
    <w:rsid w:val="00370B1F"/>
    <w:rsid w:val="00373922"/>
    <w:rsid w:val="00375F71"/>
    <w:rsid w:val="003765B9"/>
    <w:rsid w:val="00376C94"/>
    <w:rsid w:val="00377E06"/>
    <w:rsid w:val="00380149"/>
    <w:rsid w:val="00380807"/>
    <w:rsid w:val="003808F3"/>
    <w:rsid w:val="00381B94"/>
    <w:rsid w:val="00386445"/>
    <w:rsid w:val="00387440"/>
    <w:rsid w:val="00390388"/>
    <w:rsid w:val="003915DF"/>
    <w:rsid w:val="00392C9F"/>
    <w:rsid w:val="00393AC8"/>
    <w:rsid w:val="003945D0"/>
    <w:rsid w:val="0039503B"/>
    <w:rsid w:val="003954D6"/>
    <w:rsid w:val="00395C58"/>
    <w:rsid w:val="00397CEF"/>
    <w:rsid w:val="003A12A8"/>
    <w:rsid w:val="003A3306"/>
    <w:rsid w:val="003A3666"/>
    <w:rsid w:val="003A3EA2"/>
    <w:rsid w:val="003A5C88"/>
    <w:rsid w:val="003A6734"/>
    <w:rsid w:val="003A7CC7"/>
    <w:rsid w:val="003B0097"/>
    <w:rsid w:val="003B08D4"/>
    <w:rsid w:val="003B0C65"/>
    <w:rsid w:val="003B1203"/>
    <w:rsid w:val="003B2785"/>
    <w:rsid w:val="003B4CD8"/>
    <w:rsid w:val="003B6629"/>
    <w:rsid w:val="003C0011"/>
    <w:rsid w:val="003C2DA6"/>
    <w:rsid w:val="003C728D"/>
    <w:rsid w:val="003C7BAE"/>
    <w:rsid w:val="003D2A40"/>
    <w:rsid w:val="003D344C"/>
    <w:rsid w:val="003D48A8"/>
    <w:rsid w:val="003D4C06"/>
    <w:rsid w:val="003D590D"/>
    <w:rsid w:val="003E0810"/>
    <w:rsid w:val="003E096A"/>
    <w:rsid w:val="003E10CC"/>
    <w:rsid w:val="003E43A7"/>
    <w:rsid w:val="003E6048"/>
    <w:rsid w:val="003E67D2"/>
    <w:rsid w:val="003F19E7"/>
    <w:rsid w:val="003F2C81"/>
    <w:rsid w:val="003F4268"/>
    <w:rsid w:val="003F5629"/>
    <w:rsid w:val="003F5CFE"/>
    <w:rsid w:val="003F7350"/>
    <w:rsid w:val="003F788C"/>
    <w:rsid w:val="00400D07"/>
    <w:rsid w:val="00401F34"/>
    <w:rsid w:val="00402474"/>
    <w:rsid w:val="00403CD3"/>
    <w:rsid w:val="00405047"/>
    <w:rsid w:val="00405536"/>
    <w:rsid w:val="004062A9"/>
    <w:rsid w:val="00406A74"/>
    <w:rsid w:val="00410DDD"/>
    <w:rsid w:val="00411336"/>
    <w:rsid w:val="00412051"/>
    <w:rsid w:val="00412295"/>
    <w:rsid w:val="00413EEE"/>
    <w:rsid w:val="00416360"/>
    <w:rsid w:val="0041756B"/>
    <w:rsid w:val="00417714"/>
    <w:rsid w:val="00420429"/>
    <w:rsid w:val="00420CCA"/>
    <w:rsid w:val="00421C5B"/>
    <w:rsid w:val="00423FED"/>
    <w:rsid w:val="004242DF"/>
    <w:rsid w:val="004266D8"/>
    <w:rsid w:val="00426DE0"/>
    <w:rsid w:val="00433F11"/>
    <w:rsid w:val="0043496B"/>
    <w:rsid w:val="00434B2D"/>
    <w:rsid w:val="00434BF4"/>
    <w:rsid w:val="0043535D"/>
    <w:rsid w:val="00436168"/>
    <w:rsid w:val="00437570"/>
    <w:rsid w:val="004375BE"/>
    <w:rsid w:val="00437C23"/>
    <w:rsid w:val="00441562"/>
    <w:rsid w:val="00441CE6"/>
    <w:rsid w:val="00442016"/>
    <w:rsid w:val="0044274B"/>
    <w:rsid w:val="00442766"/>
    <w:rsid w:val="004442DD"/>
    <w:rsid w:val="00445455"/>
    <w:rsid w:val="00446F01"/>
    <w:rsid w:val="00447539"/>
    <w:rsid w:val="004475E9"/>
    <w:rsid w:val="0044766C"/>
    <w:rsid w:val="00447878"/>
    <w:rsid w:val="00451A0A"/>
    <w:rsid w:val="00451B7C"/>
    <w:rsid w:val="00451F78"/>
    <w:rsid w:val="0045296D"/>
    <w:rsid w:val="00453878"/>
    <w:rsid w:val="00453DC0"/>
    <w:rsid w:val="00456A32"/>
    <w:rsid w:val="00456B4E"/>
    <w:rsid w:val="00456D86"/>
    <w:rsid w:val="004576CD"/>
    <w:rsid w:val="00457A86"/>
    <w:rsid w:val="00457AAB"/>
    <w:rsid w:val="00460DC2"/>
    <w:rsid w:val="00464452"/>
    <w:rsid w:val="0046612E"/>
    <w:rsid w:val="004677F7"/>
    <w:rsid w:val="00471356"/>
    <w:rsid w:val="004745BE"/>
    <w:rsid w:val="00475D51"/>
    <w:rsid w:val="00476343"/>
    <w:rsid w:val="0047641E"/>
    <w:rsid w:val="00476846"/>
    <w:rsid w:val="0047724D"/>
    <w:rsid w:val="00477258"/>
    <w:rsid w:val="004773C3"/>
    <w:rsid w:val="00477B11"/>
    <w:rsid w:val="00477E94"/>
    <w:rsid w:val="004800B8"/>
    <w:rsid w:val="00480CCF"/>
    <w:rsid w:val="00482288"/>
    <w:rsid w:val="00483583"/>
    <w:rsid w:val="0048398E"/>
    <w:rsid w:val="00483C6E"/>
    <w:rsid w:val="00486254"/>
    <w:rsid w:val="004874BA"/>
    <w:rsid w:val="004874FC"/>
    <w:rsid w:val="00487B3D"/>
    <w:rsid w:val="00487B66"/>
    <w:rsid w:val="004905B2"/>
    <w:rsid w:val="00491274"/>
    <w:rsid w:val="00491AA0"/>
    <w:rsid w:val="00493BA2"/>
    <w:rsid w:val="0049783E"/>
    <w:rsid w:val="004A0467"/>
    <w:rsid w:val="004A0912"/>
    <w:rsid w:val="004A0B2B"/>
    <w:rsid w:val="004A0B6D"/>
    <w:rsid w:val="004A1F9C"/>
    <w:rsid w:val="004A25F1"/>
    <w:rsid w:val="004A29EF"/>
    <w:rsid w:val="004A3CF6"/>
    <w:rsid w:val="004A3FF5"/>
    <w:rsid w:val="004A4E2A"/>
    <w:rsid w:val="004A4FF3"/>
    <w:rsid w:val="004A5B47"/>
    <w:rsid w:val="004A68A6"/>
    <w:rsid w:val="004A770C"/>
    <w:rsid w:val="004B17C8"/>
    <w:rsid w:val="004B1C65"/>
    <w:rsid w:val="004B1D83"/>
    <w:rsid w:val="004B3F0A"/>
    <w:rsid w:val="004B6B06"/>
    <w:rsid w:val="004C0243"/>
    <w:rsid w:val="004C12B9"/>
    <w:rsid w:val="004C4AD1"/>
    <w:rsid w:val="004C7386"/>
    <w:rsid w:val="004C7AA0"/>
    <w:rsid w:val="004D49CC"/>
    <w:rsid w:val="004D5996"/>
    <w:rsid w:val="004D5BAF"/>
    <w:rsid w:val="004D6706"/>
    <w:rsid w:val="004D6C6D"/>
    <w:rsid w:val="004D708D"/>
    <w:rsid w:val="004E0020"/>
    <w:rsid w:val="004E0CC2"/>
    <w:rsid w:val="004E132D"/>
    <w:rsid w:val="004E1E76"/>
    <w:rsid w:val="004E350C"/>
    <w:rsid w:val="004E4970"/>
    <w:rsid w:val="004E4DBA"/>
    <w:rsid w:val="004E73E4"/>
    <w:rsid w:val="004E75DE"/>
    <w:rsid w:val="004F4718"/>
    <w:rsid w:val="004F4E61"/>
    <w:rsid w:val="004F65B4"/>
    <w:rsid w:val="004F7910"/>
    <w:rsid w:val="005021B2"/>
    <w:rsid w:val="00502E37"/>
    <w:rsid w:val="005031D9"/>
    <w:rsid w:val="005033D8"/>
    <w:rsid w:val="005041A1"/>
    <w:rsid w:val="00504B68"/>
    <w:rsid w:val="00505C77"/>
    <w:rsid w:val="00505D16"/>
    <w:rsid w:val="00507EF8"/>
    <w:rsid w:val="00511F66"/>
    <w:rsid w:val="0051373E"/>
    <w:rsid w:val="00513771"/>
    <w:rsid w:val="00515780"/>
    <w:rsid w:val="005166A0"/>
    <w:rsid w:val="00516DD3"/>
    <w:rsid w:val="00520B03"/>
    <w:rsid w:val="00526AAC"/>
    <w:rsid w:val="005276A0"/>
    <w:rsid w:val="00527E0A"/>
    <w:rsid w:val="005315A1"/>
    <w:rsid w:val="00531921"/>
    <w:rsid w:val="00531C4C"/>
    <w:rsid w:val="00532F99"/>
    <w:rsid w:val="00535E22"/>
    <w:rsid w:val="00536366"/>
    <w:rsid w:val="00536B0F"/>
    <w:rsid w:val="005373C6"/>
    <w:rsid w:val="00540120"/>
    <w:rsid w:val="00540C99"/>
    <w:rsid w:val="005434D6"/>
    <w:rsid w:val="00543C12"/>
    <w:rsid w:val="005444E7"/>
    <w:rsid w:val="005448DE"/>
    <w:rsid w:val="00544C0F"/>
    <w:rsid w:val="005450A7"/>
    <w:rsid w:val="00545EA4"/>
    <w:rsid w:val="00546BD9"/>
    <w:rsid w:val="00547759"/>
    <w:rsid w:val="00550B1E"/>
    <w:rsid w:val="0055101D"/>
    <w:rsid w:val="005511F1"/>
    <w:rsid w:val="0055169B"/>
    <w:rsid w:val="00553AAE"/>
    <w:rsid w:val="00553C86"/>
    <w:rsid w:val="005542CF"/>
    <w:rsid w:val="00556CF0"/>
    <w:rsid w:val="0055737F"/>
    <w:rsid w:val="00562059"/>
    <w:rsid w:val="00563204"/>
    <w:rsid w:val="005659A4"/>
    <w:rsid w:val="005665BD"/>
    <w:rsid w:val="005665E3"/>
    <w:rsid w:val="005671C7"/>
    <w:rsid w:val="00571A8B"/>
    <w:rsid w:val="00573725"/>
    <w:rsid w:val="00575FC8"/>
    <w:rsid w:val="00576005"/>
    <w:rsid w:val="005767A6"/>
    <w:rsid w:val="00576AF1"/>
    <w:rsid w:val="00576C9B"/>
    <w:rsid w:val="00576FEC"/>
    <w:rsid w:val="005814C9"/>
    <w:rsid w:val="005816B7"/>
    <w:rsid w:val="00581F78"/>
    <w:rsid w:val="005866B1"/>
    <w:rsid w:val="00586845"/>
    <w:rsid w:val="00587829"/>
    <w:rsid w:val="00590510"/>
    <w:rsid w:val="00591417"/>
    <w:rsid w:val="00591982"/>
    <w:rsid w:val="00593B6C"/>
    <w:rsid w:val="00593FF6"/>
    <w:rsid w:val="00594E21"/>
    <w:rsid w:val="00597C26"/>
    <w:rsid w:val="005A0221"/>
    <w:rsid w:val="005A04AE"/>
    <w:rsid w:val="005A06F5"/>
    <w:rsid w:val="005A1DEF"/>
    <w:rsid w:val="005A4701"/>
    <w:rsid w:val="005A63E5"/>
    <w:rsid w:val="005A7A81"/>
    <w:rsid w:val="005B0E47"/>
    <w:rsid w:val="005B1012"/>
    <w:rsid w:val="005B14F9"/>
    <w:rsid w:val="005B1708"/>
    <w:rsid w:val="005B18D3"/>
    <w:rsid w:val="005B32E2"/>
    <w:rsid w:val="005B3CA0"/>
    <w:rsid w:val="005B419C"/>
    <w:rsid w:val="005B4AF1"/>
    <w:rsid w:val="005B5931"/>
    <w:rsid w:val="005B5A3D"/>
    <w:rsid w:val="005B740D"/>
    <w:rsid w:val="005B7B17"/>
    <w:rsid w:val="005C0A1B"/>
    <w:rsid w:val="005C10FB"/>
    <w:rsid w:val="005C2B83"/>
    <w:rsid w:val="005C3A7D"/>
    <w:rsid w:val="005C4570"/>
    <w:rsid w:val="005C6471"/>
    <w:rsid w:val="005C66E2"/>
    <w:rsid w:val="005C6C24"/>
    <w:rsid w:val="005C6EC0"/>
    <w:rsid w:val="005C71CD"/>
    <w:rsid w:val="005D2B3A"/>
    <w:rsid w:val="005D4276"/>
    <w:rsid w:val="005D76C9"/>
    <w:rsid w:val="005E05B1"/>
    <w:rsid w:val="005E0E9B"/>
    <w:rsid w:val="005E1368"/>
    <w:rsid w:val="005E1AE5"/>
    <w:rsid w:val="005E57C3"/>
    <w:rsid w:val="005E5F94"/>
    <w:rsid w:val="005F041A"/>
    <w:rsid w:val="005F322C"/>
    <w:rsid w:val="005F3DCC"/>
    <w:rsid w:val="005F558A"/>
    <w:rsid w:val="005F5D0F"/>
    <w:rsid w:val="005F5EC4"/>
    <w:rsid w:val="0060070B"/>
    <w:rsid w:val="006016BE"/>
    <w:rsid w:val="006019F3"/>
    <w:rsid w:val="006021CD"/>
    <w:rsid w:val="0060293C"/>
    <w:rsid w:val="00602DF1"/>
    <w:rsid w:val="00606717"/>
    <w:rsid w:val="006126C6"/>
    <w:rsid w:val="006130D0"/>
    <w:rsid w:val="0061356F"/>
    <w:rsid w:val="00613684"/>
    <w:rsid w:val="0061398D"/>
    <w:rsid w:val="00615612"/>
    <w:rsid w:val="00615FE4"/>
    <w:rsid w:val="006170F9"/>
    <w:rsid w:val="00621F52"/>
    <w:rsid w:val="00621FA4"/>
    <w:rsid w:val="006233BE"/>
    <w:rsid w:val="00625972"/>
    <w:rsid w:val="0062786A"/>
    <w:rsid w:val="00631655"/>
    <w:rsid w:val="00637553"/>
    <w:rsid w:val="006411AB"/>
    <w:rsid w:val="00643369"/>
    <w:rsid w:val="00643B2E"/>
    <w:rsid w:val="0064443E"/>
    <w:rsid w:val="00645E6F"/>
    <w:rsid w:val="006465AF"/>
    <w:rsid w:val="00646FA0"/>
    <w:rsid w:val="0064722E"/>
    <w:rsid w:val="0065004C"/>
    <w:rsid w:val="006533C7"/>
    <w:rsid w:val="006556C6"/>
    <w:rsid w:val="00656876"/>
    <w:rsid w:val="0066062C"/>
    <w:rsid w:val="00661B08"/>
    <w:rsid w:val="00662E61"/>
    <w:rsid w:val="00663460"/>
    <w:rsid w:val="006639AD"/>
    <w:rsid w:val="006646F2"/>
    <w:rsid w:val="00664C48"/>
    <w:rsid w:val="006673AC"/>
    <w:rsid w:val="006725E9"/>
    <w:rsid w:val="00672C36"/>
    <w:rsid w:val="006752CD"/>
    <w:rsid w:val="00675338"/>
    <w:rsid w:val="0068063A"/>
    <w:rsid w:val="0068086A"/>
    <w:rsid w:val="006821B0"/>
    <w:rsid w:val="00683024"/>
    <w:rsid w:val="006857FD"/>
    <w:rsid w:val="0068589B"/>
    <w:rsid w:val="00687FF4"/>
    <w:rsid w:val="00690A2A"/>
    <w:rsid w:val="00690ADE"/>
    <w:rsid w:val="00690EF2"/>
    <w:rsid w:val="00691ED9"/>
    <w:rsid w:val="00692978"/>
    <w:rsid w:val="00694D65"/>
    <w:rsid w:val="00695B70"/>
    <w:rsid w:val="00697B99"/>
    <w:rsid w:val="006A1D3E"/>
    <w:rsid w:val="006A293E"/>
    <w:rsid w:val="006A5AE3"/>
    <w:rsid w:val="006A699D"/>
    <w:rsid w:val="006B34A0"/>
    <w:rsid w:val="006B374E"/>
    <w:rsid w:val="006B671B"/>
    <w:rsid w:val="006B6D7E"/>
    <w:rsid w:val="006B6F51"/>
    <w:rsid w:val="006B7DCA"/>
    <w:rsid w:val="006C08E5"/>
    <w:rsid w:val="006C2AF3"/>
    <w:rsid w:val="006C5B7B"/>
    <w:rsid w:val="006C6742"/>
    <w:rsid w:val="006D07DC"/>
    <w:rsid w:val="006D0961"/>
    <w:rsid w:val="006D0ABA"/>
    <w:rsid w:val="006D0AF8"/>
    <w:rsid w:val="006D2860"/>
    <w:rsid w:val="006D35CF"/>
    <w:rsid w:val="006D481A"/>
    <w:rsid w:val="006E0422"/>
    <w:rsid w:val="006E0ADD"/>
    <w:rsid w:val="006E7CC3"/>
    <w:rsid w:val="006F0188"/>
    <w:rsid w:val="006F422B"/>
    <w:rsid w:val="006F5CEB"/>
    <w:rsid w:val="006F72B7"/>
    <w:rsid w:val="007035A4"/>
    <w:rsid w:val="00703CE4"/>
    <w:rsid w:val="00704819"/>
    <w:rsid w:val="007055ED"/>
    <w:rsid w:val="00705FAF"/>
    <w:rsid w:val="00707074"/>
    <w:rsid w:val="00710A7A"/>
    <w:rsid w:val="0071141F"/>
    <w:rsid w:val="00712195"/>
    <w:rsid w:val="00712336"/>
    <w:rsid w:val="007146C5"/>
    <w:rsid w:val="00716638"/>
    <w:rsid w:val="00720F33"/>
    <w:rsid w:val="007212B0"/>
    <w:rsid w:val="00722F5E"/>
    <w:rsid w:val="00723054"/>
    <w:rsid w:val="00723362"/>
    <w:rsid w:val="00723506"/>
    <w:rsid w:val="0072371B"/>
    <w:rsid w:val="00723D37"/>
    <w:rsid w:val="00726BEC"/>
    <w:rsid w:val="00727E40"/>
    <w:rsid w:val="00732FCE"/>
    <w:rsid w:val="0073469A"/>
    <w:rsid w:val="00734E9B"/>
    <w:rsid w:val="00737482"/>
    <w:rsid w:val="00737C77"/>
    <w:rsid w:val="007404BF"/>
    <w:rsid w:val="00740681"/>
    <w:rsid w:val="00741062"/>
    <w:rsid w:val="00741AB9"/>
    <w:rsid w:val="00744151"/>
    <w:rsid w:val="00747305"/>
    <w:rsid w:val="007473F3"/>
    <w:rsid w:val="00747CAF"/>
    <w:rsid w:val="007521FF"/>
    <w:rsid w:val="007523B2"/>
    <w:rsid w:val="0075611F"/>
    <w:rsid w:val="007564F2"/>
    <w:rsid w:val="00756F86"/>
    <w:rsid w:val="00761B14"/>
    <w:rsid w:val="007620CC"/>
    <w:rsid w:val="0076399C"/>
    <w:rsid w:val="00763B86"/>
    <w:rsid w:val="00763BF7"/>
    <w:rsid w:val="00764297"/>
    <w:rsid w:val="00767280"/>
    <w:rsid w:val="00767AE5"/>
    <w:rsid w:val="007719A1"/>
    <w:rsid w:val="007742D4"/>
    <w:rsid w:val="00774400"/>
    <w:rsid w:val="00776114"/>
    <w:rsid w:val="007768AD"/>
    <w:rsid w:val="007806A9"/>
    <w:rsid w:val="007818A2"/>
    <w:rsid w:val="0078395F"/>
    <w:rsid w:val="00783CE8"/>
    <w:rsid w:val="00784CDD"/>
    <w:rsid w:val="00786CA2"/>
    <w:rsid w:val="00787915"/>
    <w:rsid w:val="00791D25"/>
    <w:rsid w:val="007920A0"/>
    <w:rsid w:val="00793FF8"/>
    <w:rsid w:val="00795C52"/>
    <w:rsid w:val="00795EEC"/>
    <w:rsid w:val="00796D29"/>
    <w:rsid w:val="00797119"/>
    <w:rsid w:val="007A1BC3"/>
    <w:rsid w:val="007A209E"/>
    <w:rsid w:val="007A48DB"/>
    <w:rsid w:val="007A4BCE"/>
    <w:rsid w:val="007B144E"/>
    <w:rsid w:val="007B1ACB"/>
    <w:rsid w:val="007B1C7D"/>
    <w:rsid w:val="007B20C1"/>
    <w:rsid w:val="007B25DB"/>
    <w:rsid w:val="007B5495"/>
    <w:rsid w:val="007B58A6"/>
    <w:rsid w:val="007B7086"/>
    <w:rsid w:val="007C0E6F"/>
    <w:rsid w:val="007C1FDA"/>
    <w:rsid w:val="007C439D"/>
    <w:rsid w:val="007C4579"/>
    <w:rsid w:val="007C5793"/>
    <w:rsid w:val="007C6A3C"/>
    <w:rsid w:val="007C71A5"/>
    <w:rsid w:val="007C73CC"/>
    <w:rsid w:val="007C7458"/>
    <w:rsid w:val="007D08F1"/>
    <w:rsid w:val="007D0BC7"/>
    <w:rsid w:val="007D146C"/>
    <w:rsid w:val="007D3E16"/>
    <w:rsid w:val="007D457E"/>
    <w:rsid w:val="007D6D03"/>
    <w:rsid w:val="007D712A"/>
    <w:rsid w:val="007E0263"/>
    <w:rsid w:val="007E0D8A"/>
    <w:rsid w:val="007E1001"/>
    <w:rsid w:val="007E179D"/>
    <w:rsid w:val="007E2094"/>
    <w:rsid w:val="007E428F"/>
    <w:rsid w:val="007E54A0"/>
    <w:rsid w:val="007E56A5"/>
    <w:rsid w:val="007E65F9"/>
    <w:rsid w:val="007E7EBB"/>
    <w:rsid w:val="007F02DD"/>
    <w:rsid w:val="007F41E1"/>
    <w:rsid w:val="007F4A50"/>
    <w:rsid w:val="007F4AA1"/>
    <w:rsid w:val="007F5D2C"/>
    <w:rsid w:val="008039D3"/>
    <w:rsid w:val="00804045"/>
    <w:rsid w:val="0080472A"/>
    <w:rsid w:val="00804934"/>
    <w:rsid w:val="00805323"/>
    <w:rsid w:val="00812CE2"/>
    <w:rsid w:val="00815F92"/>
    <w:rsid w:val="00817486"/>
    <w:rsid w:val="00817B26"/>
    <w:rsid w:val="0082041D"/>
    <w:rsid w:val="00823D82"/>
    <w:rsid w:val="0082640D"/>
    <w:rsid w:val="008268C3"/>
    <w:rsid w:val="00827CDE"/>
    <w:rsid w:val="00831CEC"/>
    <w:rsid w:val="008336DD"/>
    <w:rsid w:val="008348E9"/>
    <w:rsid w:val="0083615F"/>
    <w:rsid w:val="008367E7"/>
    <w:rsid w:val="00837888"/>
    <w:rsid w:val="00840A21"/>
    <w:rsid w:val="00840F66"/>
    <w:rsid w:val="008418CA"/>
    <w:rsid w:val="008443EB"/>
    <w:rsid w:val="00845FE5"/>
    <w:rsid w:val="00846BF6"/>
    <w:rsid w:val="0084745F"/>
    <w:rsid w:val="008507AF"/>
    <w:rsid w:val="00850E47"/>
    <w:rsid w:val="00851D94"/>
    <w:rsid w:val="00856AE5"/>
    <w:rsid w:val="00856DF6"/>
    <w:rsid w:val="00856F3C"/>
    <w:rsid w:val="008638D3"/>
    <w:rsid w:val="00863F93"/>
    <w:rsid w:val="00865DC6"/>
    <w:rsid w:val="00866EBC"/>
    <w:rsid w:val="00867A0C"/>
    <w:rsid w:val="00870349"/>
    <w:rsid w:val="00873CE9"/>
    <w:rsid w:val="00877A22"/>
    <w:rsid w:val="00880395"/>
    <w:rsid w:val="00880CF7"/>
    <w:rsid w:val="00880EFF"/>
    <w:rsid w:val="00881071"/>
    <w:rsid w:val="00881080"/>
    <w:rsid w:val="008811AA"/>
    <w:rsid w:val="0088702A"/>
    <w:rsid w:val="00891033"/>
    <w:rsid w:val="00891D48"/>
    <w:rsid w:val="008932EF"/>
    <w:rsid w:val="008A125E"/>
    <w:rsid w:val="008A20C2"/>
    <w:rsid w:val="008A20DF"/>
    <w:rsid w:val="008A4A3C"/>
    <w:rsid w:val="008A683F"/>
    <w:rsid w:val="008A7668"/>
    <w:rsid w:val="008B0DB9"/>
    <w:rsid w:val="008B1F32"/>
    <w:rsid w:val="008B29C8"/>
    <w:rsid w:val="008B3EB7"/>
    <w:rsid w:val="008B469E"/>
    <w:rsid w:val="008B47C6"/>
    <w:rsid w:val="008B4D32"/>
    <w:rsid w:val="008B59B2"/>
    <w:rsid w:val="008C0753"/>
    <w:rsid w:val="008C0D8E"/>
    <w:rsid w:val="008C0EE3"/>
    <w:rsid w:val="008C1915"/>
    <w:rsid w:val="008C4035"/>
    <w:rsid w:val="008C40CD"/>
    <w:rsid w:val="008C4988"/>
    <w:rsid w:val="008C53F4"/>
    <w:rsid w:val="008C6947"/>
    <w:rsid w:val="008D44F7"/>
    <w:rsid w:val="008D5D4E"/>
    <w:rsid w:val="008E022B"/>
    <w:rsid w:val="008E2A89"/>
    <w:rsid w:val="008E3C87"/>
    <w:rsid w:val="008E3D3B"/>
    <w:rsid w:val="008E57D3"/>
    <w:rsid w:val="008F2094"/>
    <w:rsid w:val="008F3A61"/>
    <w:rsid w:val="008F5163"/>
    <w:rsid w:val="0090073A"/>
    <w:rsid w:val="00900DBB"/>
    <w:rsid w:val="009020BC"/>
    <w:rsid w:val="00902814"/>
    <w:rsid w:val="00903333"/>
    <w:rsid w:val="00903551"/>
    <w:rsid w:val="00903D16"/>
    <w:rsid w:val="00905928"/>
    <w:rsid w:val="00906168"/>
    <w:rsid w:val="0090685B"/>
    <w:rsid w:val="0090730D"/>
    <w:rsid w:val="00907363"/>
    <w:rsid w:val="00907E74"/>
    <w:rsid w:val="00910A4D"/>
    <w:rsid w:val="00914D83"/>
    <w:rsid w:val="00916407"/>
    <w:rsid w:val="00917FA9"/>
    <w:rsid w:val="00920C4F"/>
    <w:rsid w:val="009226AA"/>
    <w:rsid w:val="00922E1A"/>
    <w:rsid w:val="0092312E"/>
    <w:rsid w:val="009246E4"/>
    <w:rsid w:val="00926074"/>
    <w:rsid w:val="009325EF"/>
    <w:rsid w:val="00933E3E"/>
    <w:rsid w:val="00936051"/>
    <w:rsid w:val="0093640F"/>
    <w:rsid w:val="009367B5"/>
    <w:rsid w:val="009373FD"/>
    <w:rsid w:val="00937A1A"/>
    <w:rsid w:val="00937FAD"/>
    <w:rsid w:val="00941913"/>
    <w:rsid w:val="00944C3A"/>
    <w:rsid w:val="009467D5"/>
    <w:rsid w:val="00947E1A"/>
    <w:rsid w:val="00953276"/>
    <w:rsid w:val="0095683A"/>
    <w:rsid w:val="00956F7F"/>
    <w:rsid w:val="00957154"/>
    <w:rsid w:val="0096036F"/>
    <w:rsid w:val="0096121B"/>
    <w:rsid w:val="009613A1"/>
    <w:rsid w:val="0096182D"/>
    <w:rsid w:val="00962874"/>
    <w:rsid w:val="00966F48"/>
    <w:rsid w:val="00970974"/>
    <w:rsid w:val="00970C83"/>
    <w:rsid w:val="0097286F"/>
    <w:rsid w:val="00977007"/>
    <w:rsid w:val="009772DF"/>
    <w:rsid w:val="0098021B"/>
    <w:rsid w:val="0098126F"/>
    <w:rsid w:val="0098310B"/>
    <w:rsid w:val="0098402F"/>
    <w:rsid w:val="0099034D"/>
    <w:rsid w:val="009903E8"/>
    <w:rsid w:val="0099040E"/>
    <w:rsid w:val="0099080D"/>
    <w:rsid w:val="009916DA"/>
    <w:rsid w:val="009925F9"/>
    <w:rsid w:val="00996AF1"/>
    <w:rsid w:val="00996D69"/>
    <w:rsid w:val="00997344"/>
    <w:rsid w:val="00997411"/>
    <w:rsid w:val="00997876"/>
    <w:rsid w:val="009A0C59"/>
    <w:rsid w:val="009A26B2"/>
    <w:rsid w:val="009A3DAB"/>
    <w:rsid w:val="009A5FA9"/>
    <w:rsid w:val="009B1DE1"/>
    <w:rsid w:val="009B3089"/>
    <w:rsid w:val="009B47C2"/>
    <w:rsid w:val="009B6F9E"/>
    <w:rsid w:val="009C0347"/>
    <w:rsid w:val="009C0735"/>
    <w:rsid w:val="009C0F1D"/>
    <w:rsid w:val="009C4C3C"/>
    <w:rsid w:val="009C4FD0"/>
    <w:rsid w:val="009C5D78"/>
    <w:rsid w:val="009C73AE"/>
    <w:rsid w:val="009D03D3"/>
    <w:rsid w:val="009D1753"/>
    <w:rsid w:val="009D34D1"/>
    <w:rsid w:val="009D79D9"/>
    <w:rsid w:val="009E2A2A"/>
    <w:rsid w:val="009E3782"/>
    <w:rsid w:val="009E4B46"/>
    <w:rsid w:val="009E5330"/>
    <w:rsid w:val="009E5A78"/>
    <w:rsid w:val="009E61E3"/>
    <w:rsid w:val="009E76E0"/>
    <w:rsid w:val="009F0501"/>
    <w:rsid w:val="009F0CC7"/>
    <w:rsid w:val="009F6222"/>
    <w:rsid w:val="009F6537"/>
    <w:rsid w:val="00A009D9"/>
    <w:rsid w:val="00A02559"/>
    <w:rsid w:val="00A02761"/>
    <w:rsid w:val="00A0282E"/>
    <w:rsid w:val="00A02F5A"/>
    <w:rsid w:val="00A03027"/>
    <w:rsid w:val="00A035D2"/>
    <w:rsid w:val="00A0399F"/>
    <w:rsid w:val="00A043D6"/>
    <w:rsid w:val="00A051BE"/>
    <w:rsid w:val="00A06ED7"/>
    <w:rsid w:val="00A07FE7"/>
    <w:rsid w:val="00A1435C"/>
    <w:rsid w:val="00A157AC"/>
    <w:rsid w:val="00A16FA6"/>
    <w:rsid w:val="00A21A15"/>
    <w:rsid w:val="00A21C5F"/>
    <w:rsid w:val="00A243B9"/>
    <w:rsid w:val="00A24F49"/>
    <w:rsid w:val="00A301F7"/>
    <w:rsid w:val="00A315AB"/>
    <w:rsid w:val="00A323A7"/>
    <w:rsid w:val="00A3248E"/>
    <w:rsid w:val="00A32CC8"/>
    <w:rsid w:val="00A33ADE"/>
    <w:rsid w:val="00A33D1A"/>
    <w:rsid w:val="00A43251"/>
    <w:rsid w:val="00A439A1"/>
    <w:rsid w:val="00A441AD"/>
    <w:rsid w:val="00A45A2C"/>
    <w:rsid w:val="00A503CE"/>
    <w:rsid w:val="00A54AE9"/>
    <w:rsid w:val="00A56485"/>
    <w:rsid w:val="00A5753E"/>
    <w:rsid w:val="00A6266D"/>
    <w:rsid w:val="00A6267E"/>
    <w:rsid w:val="00A62903"/>
    <w:rsid w:val="00A677CC"/>
    <w:rsid w:val="00A7031E"/>
    <w:rsid w:val="00A70BF7"/>
    <w:rsid w:val="00A70F7E"/>
    <w:rsid w:val="00A737DE"/>
    <w:rsid w:val="00A7429E"/>
    <w:rsid w:val="00A74819"/>
    <w:rsid w:val="00A7642C"/>
    <w:rsid w:val="00A76957"/>
    <w:rsid w:val="00A76CDC"/>
    <w:rsid w:val="00A77168"/>
    <w:rsid w:val="00A81077"/>
    <w:rsid w:val="00A831D4"/>
    <w:rsid w:val="00A84FE2"/>
    <w:rsid w:val="00A87228"/>
    <w:rsid w:val="00A8760D"/>
    <w:rsid w:val="00A90451"/>
    <w:rsid w:val="00A908F3"/>
    <w:rsid w:val="00A9282A"/>
    <w:rsid w:val="00A93217"/>
    <w:rsid w:val="00A968F6"/>
    <w:rsid w:val="00A975F3"/>
    <w:rsid w:val="00AA029E"/>
    <w:rsid w:val="00AA1582"/>
    <w:rsid w:val="00AA2585"/>
    <w:rsid w:val="00AA53F3"/>
    <w:rsid w:val="00AA552A"/>
    <w:rsid w:val="00AA5733"/>
    <w:rsid w:val="00AA71D7"/>
    <w:rsid w:val="00AB1B02"/>
    <w:rsid w:val="00AB2D4D"/>
    <w:rsid w:val="00AB4578"/>
    <w:rsid w:val="00AB4CB7"/>
    <w:rsid w:val="00AB5BDD"/>
    <w:rsid w:val="00AB71C7"/>
    <w:rsid w:val="00AC02FA"/>
    <w:rsid w:val="00AC1C67"/>
    <w:rsid w:val="00AC22F4"/>
    <w:rsid w:val="00AC2885"/>
    <w:rsid w:val="00AC3356"/>
    <w:rsid w:val="00AC510A"/>
    <w:rsid w:val="00AC60ED"/>
    <w:rsid w:val="00AC66A8"/>
    <w:rsid w:val="00AD2439"/>
    <w:rsid w:val="00AD2681"/>
    <w:rsid w:val="00AD3521"/>
    <w:rsid w:val="00AD3977"/>
    <w:rsid w:val="00AD4A5C"/>
    <w:rsid w:val="00AD4BFE"/>
    <w:rsid w:val="00AD6B7A"/>
    <w:rsid w:val="00AD6EA5"/>
    <w:rsid w:val="00AD7775"/>
    <w:rsid w:val="00AE171C"/>
    <w:rsid w:val="00AE4CA9"/>
    <w:rsid w:val="00AE4F18"/>
    <w:rsid w:val="00AE6A13"/>
    <w:rsid w:val="00AE7FDB"/>
    <w:rsid w:val="00AF085F"/>
    <w:rsid w:val="00AF12A1"/>
    <w:rsid w:val="00AF1775"/>
    <w:rsid w:val="00AF3870"/>
    <w:rsid w:val="00AF5C3B"/>
    <w:rsid w:val="00AF7A66"/>
    <w:rsid w:val="00AF7C92"/>
    <w:rsid w:val="00B00EDC"/>
    <w:rsid w:val="00B02CE8"/>
    <w:rsid w:val="00B042F3"/>
    <w:rsid w:val="00B06A24"/>
    <w:rsid w:val="00B06A3E"/>
    <w:rsid w:val="00B11024"/>
    <w:rsid w:val="00B11DA8"/>
    <w:rsid w:val="00B11EDC"/>
    <w:rsid w:val="00B14426"/>
    <w:rsid w:val="00B154BA"/>
    <w:rsid w:val="00B17B08"/>
    <w:rsid w:val="00B2303A"/>
    <w:rsid w:val="00B271E3"/>
    <w:rsid w:val="00B27A4D"/>
    <w:rsid w:val="00B27FE9"/>
    <w:rsid w:val="00B31707"/>
    <w:rsid w:val="00B31E5F"/>
    <w:rsid w:val="00B32BE8"/>
    <w:rsid w:val="00B32D32"/>
    <w:rsid w:val="00B3667B"/>
    <w:rsid w:val="00B400B8"/>
    <w:rsid w:val="00B418A7"/>
    <w:rsid w:val="00B41CFB"/>
    <w:rsid w:val="00B42518"/>
    <w:rsid w:val="00B42CE1"/>
    <w:rsid w:val="00B430B6"/>
    <w:rsid w:val="00B43F3B"/>
    <w:rsid w:val="00B455AD"/>
    <w:rsid w:val="00B467EC"/>
    <w:rsid w:val="00B47911"/>
    <w:rsid w:val="00B517C3"/>
    <w:rsid w:val="00B51AE0"/>
    <w:rsid w:val="00B5262E"/>
    <w:rsid w:val="00B52696"/>
    <w:rsid w:val="00B559B8"/>
    <w:rsid w:val="00B57985"/>
    <w:rsid w:val="00B57E95"/>
    <w:rsid w:val="00B57FA7"/>
    <w:rsid w:val="00B628CF"/>
    <w:rsid w:val="00B631D3"/>
    <w:rsid w:val="00B633F2"/>
    <w:rsid w:val="00B638D8"/>
    <w:rsid w:val="00B63C84"/>
    <w:rsid w:val="00B671E2"/>
    <w:rsid w:val="00B71F04"/>
    <w:rsid w:val="00B7209A"/>
    <w:rsid w:val="00B75C5B"/>
    <w:rsid w:val="00B77983"/>
    <w:rsid w:val="00B80CB7"/>
    <w:rsid w:val="00B81AF1"/>
    <w:rsid w:val="00B85B13"/>
    <w:rsid w:val="00B85FF8"/>
    <w:rsid w:val="00B87924"/>
    <w:rsid w:val="00B8794A"/>
    <w:rsid w:val="00B90AB3"/>
    <w:rsid w:val="00B91DC5"/>
    <w:rsid w:val="00B91E8C"/>
    <w:rsid w:val="00B93E35"/>
    <w:rsid w:val="00B94BF5"/>
    <w:rsid w:val="00B95C4F"/>
    <w:rsid w:val="00B97EA2"/>
    <w:rsid w:val="00BA3751"/>
    <w:rsid w:val="00BA5EF1"/>
    <w:rsid w:val="00BA6E42"/>
    <w:rsid w:val="00BB2B77"/>
    <w:rsid w:val="00BB4484"/>
    <w:rsid w:val="00BB4E40"/>
    <w:rsid w:val="00BB5964"/>
    <w:rsid w:val="00BB77B0"/>
    <w:rsid w:val="00BB7A18"/>
    <w:rsid w:val="00BC0209"/>
    <w:rsid w:val="00BC080B"/>
    <w:rsid w:val="00BC271E"/>
    <w:rsid w:val="00BC2F3B"/>
    <w:rsid w:val="00BC50B7"/>
    <w:rsid w:val="00BC6D1B"/>
    <w:rsid w:val="00BD0706"/>
    <w:rsid w:val="00BD0FAE"/>
    <w:rsid w:val="00BD10A8"/>
    <w:rsid w:val="00BD20A9"/>
    <w:rsid w:val="00BD2B1C"/>
    <w:rsid w:val="00BD3BF7"/>
    <w:rsid w:val="00BD4335"/>
    <w:rsid w:val="00BD445F"/>
    <w:rsid w:val="00BD4682"/>
    <w:rsid w:val="00BD4929"/>
    <w:rsid w:val="00BD6549"/>
    <w:rsid w:val="00BD78DB"/>
    <w:rsid w:val="00BE06BB"/>
    <w:rsid w:val="00BE09F2"/>
    <w:rsid w:val="00BE0B31"/>
    <w:rsid w:val="00BE0F34"/>
    <w:rsid w:val="00BE1552"/>
    <w:rsid w:val="00BE39F6"/>
    <w:rsid w:val="00BE3E94"/>
    <w:rsid w:val="00BE53AB"/>
    <w:rsid w:val="00BE57A2"/>
    <w:rsid w:val="00BE65C1"/>
    <w:rsid w:val="00BE6C2B"/>
    <w:rsid w:val="00BE7FB3"/>
    <w:rsid w:val="00BF0AD4"/>
    <w:rsid w:val="00BF2296"/>
    <w:rsid w:val="00BF3B03"/>
    <w:rsid w:val="00BF3FB1"/>
    <w:rsid w:val="00BF74E3"/>
    <w:rsid w:val="00BF75BE"/>
    <w:rsid w:val="00BF78FB"/>
    <w:rsid w:val="00BF7F60"/>
    <w:rsid w:val="00C007F1"/>
    <w:rsid w:val="00C0204B"/>
    <w:rsid w:val="00C03BBB"/>
    <w:rsid w:val="00C059C3"/>
    <w:rsid w:val="00C05E7A"/>
    <w:rsid w:val="00C11D5F"/>
    <w:rsid w:val="00C12226"/>
    <w:rsid w:val="00C17DE4"/>
    <w:rsid w:val="00C21C62"/>
    <w:rsid w:val="00C22610"/>
    <w:rsid w:val="00C22D80"/>
    <w:rsid w:val="00C23AF3"/>
    <w:rsid w:val="00C26642"/>
    <w:rsid w:val="00C27594"/>
    <w:rsid w:val="00C30E82"/>
    <w:rsid w:val="00C33C89"/>
    <w:rsid w:val="00C34100"/>
    <w:rsid w:val="00C4085E"/>
    <w:rsid w:val="00C46452"/>
    <w:rsid w:val="00C46735"/>
    <w:rsid w:val="00C53273"/>
    <w:rsid w:val="00C53E36"/>
    <w:rsid w:val="00C55123"/>
    <w:rsid w:val="00C55277"/>
    <w:rsid w:val="00C55AC4"/>
    <w:rsid w:val="00C55E98"/>
    <w:rsid w:val="00C5614D"/>
    <w:rsid w:val="00C562D0"/>
    <w:rsid w:val="00C5703C"/>
    <w:rsid w:val="00C627D8"/>
    <w:rsid w:val="00C6773B"/>
    <w:rsid w:val="00C67F95"/>
    <w:rsid w:val="00C7092F"/>
    <w:rsid w:val="00C717B7"/>
    <w:rsid w:val="00C7286C"/>
    <w:rsid w:val="00C73283"/>
    <w:rsid w:val="00C743D1"/>
    <w:rsid w:val="00C74D4A"/>
    <w:rsid w:val="00C75391"/>
    <w:rsid w:val="00C75B0B"/>
    <w:rsid w:val="00C7725E"/>
    <w:rsid w:val="00C808DB"/>
    <w:rsid w:val="00C80FDB"/>
    <w:rsid w:val="00C81079"/>
    <w:rsid w:val="00C81B6D"/>
    <w:rsid w:val="00C81EFD"/>
    <w:rsid w:val="00C823DD"/>
    <w:rsid w:val="00C825BD"/>
    <w:rsid w:val="00C825E6"/>
    <w:rsid w:val="00C82ADD"/>
    <w:rsid w:val="00C82B52"/>
    <w:rsid w:val="00C83527"/>
    <w:rsid w:val="00C83EA8"/>
    <w:rsid w:val="00C9059A"/>
    <w:rsid w:val="00C91AE4"/>
    <w:rsid w:val="00C92481"/>
    <w:rsid w:val="00C92E0D"/>
    <w:rsid w:val="00CA080A"/>
    <w:rsid w:val="00CA14B7"/>
    <w:rsid w:val="00CA1C9E"/>
    <w:rsid w:val="00CA2713"/>
    <w:rsid w:val="00CA321C"/>
    <w:rsid w:val="00CA3EF6"/>
    <w:rsid w:val="00CA565D"/>
    <w:rsid w:val="00CA5AB1"/>
    <w:rsid w:val="00CA7697"/>
    <w:rsid w:val="00CB079B"/>
    <w:rsid w:val="00CB35E7"/>
    <w:rsid w:val="00CB4245"/>
    <w:rsid w:val="00CB4613"/>
    <w:rsid w:val="00CB7D57"/>
    <w:rsid w:val="00CC1E67"/>
    <w:rsid w:val="00CC53E7"/>
    <w:rsid w:val="00CC5CFC"/>
    <w:rsid w:val="00CC6D43"/>
    <w:rsid w:val="00CD2209"/>
    <w:rsid w:val="00CD258A"/>
    <w:rsid w:val="00CD65BB"/>
    <w:rsid w:val="00CE35D6"/>
    <w:rsid w:val="00CE3B0D"/>
    <w:rsid w:val="00CE3B74"/>
    <w:rsid w:val="00CE450B"/>
    <w:rsid w:val="00CE55D6"/>
    <w:rsid w:val="00CF12D4"/>
    <w:rsid w:val="00CF24E1"/>
    <w:rsid w:val="00CF257C"/>
    <w:rsid w:val="00CF2705"/>
    <w:rsid w:val="00CF2766"/>
    <w:rsid w:val="00CF2BE0"/>
    <w:rsid w:val="00CF38CE"/>
    <w:rsid w:val="00CF40B0"/>
    <w:rsid w:val="00CF76D3"/>
    <w:rsid w:val="00D017BC"/>
    <w:rsid w:val="00D02F36"/>
    <w:rsid w:val="00D03788"/>
    <w:rsid w:val="00D03DA1"/>
    <w:rsid w:val="00D04799"/>
    <w:rsid w:val="00D11D56"/>
    <w:rsid w:val="00D12A4F"/>
    <w:rsid w:val="00D1441F"/>
    <w:rsid w:val="00D14D3C"/>
    <w:rsid w:val="00D15916"/>
    <w:rsid w:val="00D15B5A"/>
    <w:rsid w:val="00D214C4"/>
    <w:rsid w:val="00D21A73"/>
    <w:rsid w:val="00D235D8"/>
    <w:rsid w:val="00D23D08"/>
    <w:rsid w:val="00D25827"/>
    <w:rsid w:val="00D263E6"/>
    <w:rsid w:val="00D30D6A"/>
    <w:rsid w:val="00D3156B"/>
    <w:rsid w:val="00D33B8A"/>
    <w:rsid w:val="00D35025"/>
    <w:rsid w:val="00D40B3A"/>
    <w:rsid w:val="00D40C9B"/>
    <w:rsid w:val="00D413A1"/>
    <w:rsid w:val="00D450EC"/>
    <w:rsid w:val="00D46122"/>
    <w:rsid w:val="00D47AAE"/>
    <w:rsid w:val="00D5010B"/>
    <w:rsid w:val="00D50B98"/>
    <w:rsid w:val="00D50D57"/>
    <w:rsid w:val="00D50D6F"/>
    <w:rsid w:val="00D56157"/>
    <w:rsid w:val="00D56FD8"/>
    <w:rsid w:val="00D60459"/>
    <w:rsid w:val="00D6193D"/>
    <w:rsid w:val="00D62790"/>
    <w:rsid w:val="00D6396A"/>
    <w:rsid w:val="00D655CF"/>
    <w:rsid w:val="00D67F45"/>
    <w:rsid w:val="00D70D4E"/>
    <w:rsid w:val="00D71A36"/>
    <w:rsid w:val="00D73FBF"/>
    <w:rsid w:val="00D75F52"/>
    <w:rsid w:val="00D760D2"/>
    <w:rsid w:val="00D80559"/>
    <w:rsid w:val="00D805AE"/>
    <w:rsid w:val="00D80C8D"/>
    <w:rsid w:val="00D813A5"/>
    <w:rsid w:val="00D815F7"/>
    <w:rsid w:val="00D8167A"/>
    <w:rsid w:val="00D8305D"/>
    <w:rsid w:val="00D8448D"/>
    <w:rsid w:val="00D84E9C"/>
    <w:rsid w:val="00D8596A"/>
    <w:rsid w:val="00D87CA8"/>
    <w:rsid w:val="00D9070E"/>
    <w:rsid w:val="00D93798"/>
    <w:rsid w:val="00D93A5D"/>
    <w:rsid w:val="00D947D7"/>
    <w:rsid w:val="00D97D5B"/>
    <w:rsid w:val="00DA4ED5"/>
    <w:rsid w:val="00DA5BC7"/>
    <w:rsid w:val="00DA773C"/>
    <w:rsid w:val="00DA7BFF"/>
    <w:rsid w:val="00DA7DB1"/>
    <w:rsid w:val="00DB07CF"/>
    <w:rsid w:val="00DB40F6"/>
    <w:rsid w:val="00DB415C"/>
    <w:rsid w:val="00DB5B7C"/>
    <w:rsid w:val="00DB73B4"/>
    <w:rsid w:val="00DB75E2"/>
    <w:rsid w:val="00DC2A2B"/>
    <w:rsid w:val="00DC3666"/>
    <w:rsid w:val="00DC39F1"/>
    <w:rsid w:val="00DC50DD"/>
    <w:rsid w:val="00DC69C5"/>
    <w:rsid w:val="00DC7701"/>
    <w:rsid w:val="00DC774B"/>
    <w:rsid w:val="00DC7D71"/>
    <w:rsid w:val="00DD0842"/>
    <w:rsid w:val="00DD1668"/>
    <w:rsid w:val="00DD19AA"/>
    <w:rsid w:val="00DD1FC3"/>
    <w:rsid w:val="00DD2E10"/>
    <w:rsid w:val="00DD36D9"/>
    <w:rsid w:val="00DD5683"/>
    <w:rsid w:val="00DE025E"/>
    <w:rsid w:val="00DE0CCF"/>
    <w:rsid w:val="00DE2A1B"/>
    <w:rsid w:val="00DE597A"/>
    <w:rsid w:val="00DF0C72"/>
    <w:rsid w:val="00DF41F7"/>
    <w:rsid w:val="00DF4C93"/>
    <w:rsid w:val="00DF5BB5"/>
    <w:rsid w:val="00DF62E7"/>
    <w:rsid w:val="00DF654D"/>
    <w:rsid w:val="00DF6D8C"/>
    <w:rsid w:val="00DF7B2C"/>
    <w:rsid w:val="00DF7F70"/>
    <w:rsid w:val="00E00920"/>
    <w:rsid w:val="00E00F7C"/>
    <w:rsid w:val="00E0192F"/>
    <w:rsid w:val="00E01AA8"/>
    <w:rsid w:val="00E048B1"/>
    <w:rsid w:val="00E05023"/>
    <w:rsid w:val="00E05EF3"/>
    <w:rsid w:val="00E063BD"/>
    <w:rsid w:val="00E06CEF"/>
    <w:rsid w:val="00E0785F"/>
    <w:rsid w:val="00E1034E"/>
    <w:rsid w:val="00E1061F"/>
    <w:rsid w:val="00E1118D"/>
    <w:rsid w:val="00E1307A"/>
    <w:rsid w:val="00E24C5B"/>
    <w:rsid w:val="00E25058"/>
    <w:rsid w:val="00E25A0F"/>
    <w:rsid w:val="00E2753A"/>
    <w:rsid w:val="00E278B8"/>
    <w:rsid w:val="00E31C55"/>
    <w:rsid w:val="00E32463"/>
    <w:rsid w:val="00E32A19"/>
    <w:rsid w:val="00E32BBC"/>
    <w:rsid w:val="00E33FD3"/>
    <w:rsid w:val="00E34118"/>
    <w:rsid w:val="00E3454A"/>
    <w:rsid w:val="00E356EE"/>
    <w:rsid w:val="00E3665E"/>
    <w:rsid w:val="00E36D6C"/>
    <w:rsid w:val="00E37A3C"/>
    <w:rsid w:val="00E40502"/>
    <w:rsid w:val="00E42546"/>
    <w:rsid w:val="00E43807"/>
    <w:rsid w:val="00E46A6D"/>
    <w:rsid w:val="00E46AB5"/>
    <w:rsid w:val="00E51760"/>
    <w:rsid w:val="00E528A4"/>
    <w:rsid w:val="00E53AD6"/>
    <w:rsid w:val="00E57138"/>
    <w:rsid w:val="00E606B8"/>
    <w:rsid w:val="00E60F82"/>
    <w:rsid w:val="00E61D9E"/>
    <w:rsid w:val="00E61FCA"/>
    <w:rsid w:val="00E633A6"/>
    <w:rsid w:val="00E635A8"/>
    <w:rsid w:val="00E64988"/>
    <w:rsid w:val="00E65BA6"/>
    <w:rsid w:val="00E66080"/>
    <w:rsid w:val="00E70942"/>
    <w:rsid w:val="00E72461"/>
    <w:rsid w:val="00E727A0"/>
    <w:rsid w:val="00E72FE0"/>
    <w:rsid w:val="00E73395"/>
    <w:rsid w:val="00E74BDA"/>
    <w:rsid w:val="00E76C8B"/>
    <w:rsid w:val="00E77C56"/>
    <w:rsid w:val="00E803EE"/>
    <w:rsid w:val="00E84498"/>
    <w:rsid w:val="00E85B17"/>
    <w:rsid w:val="00E906C2"/>
    <w:rsid w:val="00E91D0E"/>
    <w:rsid w:val="00E92EB9"/>
    <w:rsid w:val="00E94899"/>
    <w:rsid w:val="00E959CA"/>
    <w:rsid w:val="00E95CA8"/>
    <w:rsid w:val="00E97612"/>
    <w:rsid w:val="00E978C6"/>
    <w:rsid w:val="00EA01A8"/>
    <w:rsid w:val="00EA1D6F"/>
    <w:rsid w:val="00EA28FB"/>
    <w:rsid w:val="00EA61A4"/>
    <w:rsid w:val="00EA6AB6"/>
    <w:rsid w:val="00EB2C30"/>
    <w:rsid w:val="00EB3CD9"/>
    <w:rsid w:val="00EB4566"/>
    <w:rsid w:val="00EB4CC1"/>
    <w:rsid w:val="00EB6602"/>
    <w:rsid w:val="00EB69D5"/>
    <w:rsid w:val="00EB7BE5"/>
    <w:rsid w:val="00EC0626"/>
    <w:rsid w:val="00EC226F"/>
    <w:rsid w:val="00EC6563"/>
    <w:rsid w:val="00ED21C4"/>
    <w:rsid w:val="00ED2418"/>
    <w:rsid w:val="00ED4A77"/>
    <w:rsid w:val="00ED56B5"/>
    <w:rsid w:val="00ED7AA2"/>
    <w:rsid w:val="00EE0127"/>
    <w:rsid w:val="00EE3356"/>
    <w:rsid w:val="00EE46A7"/>
    <w:rsid w:val="00EE4BD7"/>
    <w:rsid w:val="00EE58D8"/>
    <w:rsid w:val="00EF02E4"/>
    <w:rsid w:val="00EF1090"/>
    <w:rsid w:val="00EF1D82"/>
    <w:rsid w:val="00EF4450"/>
    <w:rsid w:val="00EF5AA2"/>
    <w:rsid w:val="00EF5C9E"/>
    <w:rsid w:val="00EF74C8"/>
    <w:rsid w:val="00F00E66"/>
    <w:rsid w:val="00F01502"/>
    <w:rsid w:val="00F03637"/>
    <w:rsid w:val="00F069C2"/>
    <w:rsid w:val="00F06D45"/>
    <w:rsid w:val="00F07B81"/>
    <w:rsid w:val="00F07F44"/>
    <w:rsid w:val="00F119EF"/>
    <w:rsid w:val="00F12736"/>
    <w:rsid w:val="00F127C4"/>
    <w:rsid w:val="00F1410E"/>
    <w:rsid w:val="00F169A4"/>
    <w:rsid w:val="00F218AD"/>
    <w:rsid w:val="00F21A26"/>
    <w:rsid w:val="00F22973"/>
    <w:rsid w:val="00F22C1F"/>
    <w:rsid w:val="00F235C1"/>
    <w:rsid w:val="00F237A1"/>
    <w:rsid w:val="00F23C67"/>
    <w:rsid w:val="00F27BF3"/>
    <w:rsid w:val="00F32225"/>
    <w:rsid w:val="00F3334A"/>
    <w:rsid w:val="00F338C2"/>
    <w:rsid w:val="00F33A49"/>
    <w:rsid w:val="00F34421"/>
    <w:rsid w:val="00F405A9"/>
    <w:rsid w:val="00F4110E"/>
    <w:rsid w:val="00F45628"/>
    <w:rsid w:val="00F500A8"/>
    <w:rsid w:val="00F5022D"/>
    <w:rsid w:val="00F52ACF"/>
    <w:rsid w:val="00F52B9C"/>
    <w:rsid w:val="00F553F6"/>
    <w:rsid w:val="00F55609"/>
    <w:rsid w:val="00F55B0D"/>
    <w:rsid w:val="00F568CC"/>
    <w:rsid w:val="00F57A54"/>
    <w:rsid w:val="00F57E20"/>
    <w:rsid w:val="00F62828"/>
    <w:rsid w:val="00F634AA"/>
    <w:rsid w:val="00F653E5"/>
    <w:rsid w:val="00F666A9"/>
    <w:rsid w:val="00F66803"/>
    <w:rsid w:val="00F67A55"/>
    <w:rsid w:val="00F67FCA"/>
    <w:rsid w:val="00F71694"/>
    <w:rsid w:val="00F71D32"/>
    <w:rsid w:val="00F720BD"/>
    <w:rsid w:val="00F73183"/>
    <w:rsid w:val="00F740D6"/>
    <w:rsid w:val="00F74196"/>
    <w:rsid w:val="00F74284"/>
    <w:rsid w:val="00F75301"/>
    <w:rsid w:val="00F76383"/>
    <w:rsid w:val="00F7704D"/>
    <w:rsid w:val="00F77DE7"/>
    <w:rsid w:val="00F81032"/>
    <w:rsid w:val="00F810AE"/>
    <w:rsid w:val="00F818CB"/>
    <w:rsid w:val="00F81AC7"/>
    <w:rsid w:val="00F8313C"/>
    <w:rsid w:val="00F83F4B"/>
    <w:rsid w:val="00F84804"/>
    <w:rsid w:val="00F862E2"/>
    <w:rsid w:val="00F919A1"/>
    <w:rsid w:val="00F926AD"/>
    <w:rsid w:val="00F92AB5"/>
    <w:rsid w:val="00F92CBC"/>
    <w:rsid w:val="00F92D3C"/>
    <w:rsid w:val="00F9384B"/>
    <w:rsid w:val="00F9530E"/>
    <w:rsid w:val="00F97703"/>
    <w:rsid w:val="00F97AC2"/>
    <w:rsid w:val="00FA04AA"/>
    <w:rsid w:val="00FA1153"/>
    <w:rsid w:val="00FA2664"/>
    <w:rsid w:val="00FA27AB"/>
    <w:rsid w:val="00FA3E4A"/>
    <w:rsid w:val="00FA439D"/>
    <w:rsid w:val="00FA5A5A"/>
    <w:rsid w:val="00FA6B24"/>
    <w:rsid w:val="00FA7808"/>
    <w:rsid w:val="00FA7F57"/>
    <w:rsid w:val="00FB03B8"/>
    <w:rsid w:val="00FB0ADB"/>
    <w:rsid w:val="00FB1A8F"/>
    <w:rsid w:val="00FB2A38"/>
    <w:rsid w:val="00FB3102"/>
    <w:rsid w:val="00FB4794"/>
    <w:rsid w:val="00FB7AC1"/>
    <w:rsid w:val="00FC02A5"/>
    <w:rsid w:val="00FC253D"/>
    <w:rsid w:val="00FC284A"/>
    <w:rsid w:val="00FC5B56"/>
    <w:rsid w:val="00FC733B"/>
    <w:rsid w:val="00FC7AEA"/>
    <w:rsid w:val="00FD2286"/>
    <w:rsid w:val="00FD310B"/>
    <w:rsid w:val="00FD3AFD"/>
    <w:rsid w:val="00FD3FCA"/>
    <w:rsid w:val="00FD509D"/>
    <w:rsid w:val="00FE5A09"/>
    <w:rsid w:val="00FE5AB8"/>
    <w:rsid w:val="00FE5AE0"/>
    <w:rsid w:val="00FE716E"/>
    <w:rsid w:val="00FF17FA"/>
    <w:rsid w:val="00FF3CEE"/>
    <w:rsid w:val="00FF43E0"/>
    <w:rsid w:val="00FF453A"/>
    <w:rsid w:val="00FF71D5"/>
    <w:rsid w:val="00FF7E53"/>
    <w:rsid w:val="0892227F"/>
    <w:rsid w:val="14BE7CD4"/>
    <w:rsid w:val="1A802449"/>
    <w:rsid w:val="207A0300"/>
    <w:rsid w:val="23D30413"/>
    <w:rsid w:val="2B950FB0"/>
    <w:rsid w:val="39DC6BCF"/>
    <w:rsid w:val="5FD82701"/>
    <w:rsid w:val="63F14EB0"/>
    <w:rsid w:val="65A6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qFormat/>
    <w:rPr>
      <w:rFonts w:ascii="宋体" w:eastAsia="宋体" w:hAnsi="宋体" w:cs="宋体"/>
      <w:b/>
      <w:bCs/>
      <w:kern w:val="36"/>
      <w:sz w:val="48"/>
      <w:szCs w:val="4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detailcontent1">
    <w:name w:val="detail_content1"/>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qFormat/>
    <w:rPr>
      <w:rFonts w:ascii="宋体" w:eastAsia="宋体" w:hAnsi="宋体" w:cs="宋体"/>
      <w:b/>
      <w:bCs/>
      <w:kern w:val="36"/>
      <w:sz w:val="48"/>
      <w:szCs w:val="4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detailcontent1">
    <w:name w:val="detail_content1"/>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杨柳</cp:lastModifiedBy>
  <cp:revision>49</cp:revision>
  <dcterms:created xsi:type="dcterms:W3CDTF">2018-01-03T08:01:00Z</dcterms:created>
  <dcterms:modified xsi:type="dcterms:W3CDTF">2019-08-05T09:18:00Z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