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right"/>
        <w:rPr>
          <w:rFonts w:hint="default" w:ascii="仿宋_GB2312" w:hAnsi="仿宋_GB2312" w:eastAsia="仿宋_GB2312" w:cs="仿宋_GB2312"/>
          <w:strike w:val="0"/>
          <w:dstrike w:val="0"/>
          <w:color w:val="auto"/>
          <w:kern w:val="0"/>
          <w:sz w:val="32"/>
          <w:szCs w:val="32"/>
          <w:highlight w:val="yellow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0"/>
          <w:sz w:val="32"/>
          <w:szCs w:val="32"/>
          <w:highlight w:val="none"/>
          <w:u w:val="none"/>
        </w:rPr>
        <w:t>ZJBC13-20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0"/>
          <w:sz w:val="32"/>
          <w:szCs w:val="32"/>
          <w:highlight w:val="none"/>
          <w:u w:val="none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0013</w:t>
      </w:r>
    </w:p>
    <w:tbl>
      <w:tblPr>
        <w:tblStyle w:val="5"/>
        <w:tblW w:w="99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8"/>
        <w:gridCol w:w="1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8" w:type="dxa"/>
            <w:vAlign w:val="center"/>
          </w:tcPr>
          <w:p>
            <w:pPr>
              <w:spacing w:line="1400" w:lineRule="exact"/>
              <w:jc w:val="distribute"/>
              <w:rPr>
                <w:rFonts w:hint="default" w:ascii="方正小标宋简体" w:hAnsi="宋体" w:eastAsia="方正小标宋简体" w:cs="方正小标宋简体"/>
                <w:color w:val="FF0000"/>
                <w:spacing w:val="6"/>
                <w:w w:val="65"/>
                <w:sz w:val="90"/>
                <w:szCs w:val="90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方正小标宋简体"/>
                <w:color w:val="FF0000"/>
                <w:spacing w:val="6"/>
                <w:w w:val="65"/>
                <w:sz w:val="90"/>
                <w:szCs w:val="90"/>
                <w:lang w:eastAsia="zh-CN"/>
              </w:rPr>
              <w:t>中共宁波市委组织部</w:t>
            </w:r>
          </w:p>
          <w:p>
            <w:pPr>
              <w:spacing w:line="1400" w:lineRule="exact"/>
              <w:jc w:val="distribute"/>
              <w:rPr>
                <w:rFonts w:ascii="方正小标宋简体" w:hAnsi="宋体" w:eastAsia="方正小标宋简体"/>
                <w:color w:val="FF0000"/>
                <w:spacing w:val="6"/>
                <w:w w:val="65"/>
                <w:sz w:val="90"/>
                <w:szCs w:val="90"/>
              </w:rPr>
            </w:pPr>
            <w:r>
              <w:rPr>
                <w:rFonts w:hint="eastAsia" w:ascii="方正小标宋简体" w:hAnsi="宋体" w:eastAsia="方正小标宋简体" w:cs="方正小标宋简体"/>
                <w:color w:val="FF0000"/>
                <w:spacing w:val="6"/>
                <w:w w:val="65"/>
                <w:sz w:val="90"/>
                <w:szCs w:val="90"/>
              </w:rPr>
              <w:t>宁波市人力资源和社会保障局</w:t>
            </w:r>
          </w:p>
          <w:p>
            <w:pPr>
              <w:spacing w:line="1400" w:lineRule="exact"/>
              <w:rPr>
                <w:rFonts w:ascii="方正小标宋简体" w:hAnsi="宋体" w:eastAsia="方正小标宋简体"/>
                <w:color w:val="FF0000"/>
                <w:spacing w:val="16"/>
                <w:w w:val="74"/>
                <w:sz w:val="92"/>
                <w:szCs w:val="92"/>
              </w:rPr>
            </w:pPr>
            <w:r>
              <w:rPr>
                <w:rFonts w:hint="eastAsia" w:ascii="方正小标宋简体" w:hAnsi="宋体" w:eastAsia="方正小标宋简体" w:cs="方正小标宋简体"/>
                <w:color w:val="FF0000"/>
                <w:spacing w:val="16"/>
                <w:w w:val="74"/>
                <w:sz w:val="92"/>
                <w:szCs w:val="92"/>
              </w:rPr>
              <w:t>宁  波  市  财  政  局</w:t>
            </w:r>
          </w:p>
        </w:tc>
        <w:tc>
          <w:tcPr>
            <w:tcW w:w="1782" w:type="dxa"/>
            <w:vAlign w:val="center"/>
          </w:tcPr>
          <w:p>
            <w:pPr>
              <w:spacing w:line="1400" w:lineRule="exact"/>
              <w:rPr>
                <w:rFonts w:ascii="方正小标宋简体" w:hAnsi="宋体" w:eastAsia="方正小标宋简体"/>
                <w:color w:val="FF0000"/>
                <w:spacing w:val="-20"/>
                <w:w w:val="70"/>
                <w:sz w:val="100"/>
                <w:szCs w:val="100"/>
              </w:rPr>
            </w:pPr>
            <w:r>
              <w:rPr>
                <w:rFonts w:hint="eastAsia" w:ascii="方正小标宋简体" w:hAnsi="宋体" w:eastAsia="方正小标宋简体" w:cs="方正小标宋简体"/>
                <w:color w:val="FF0000"/>
                <w:spacing w:val="-20"/>
                <w:w w:val="70"/>
                <w:sz w:val="100"/>
                <w:szCs w:val="100"/>
              </w:rPr>
              <w:t>文件</w:t>
            </w:r>
          </w:p>
        </w:tc>
      </w:tr>
    </w:tbl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color w:val="auto"/>
        </w:rPr>
        <w:pict>
          <v:line id="_x0000_s1026" o:spid="_x0000_s1026" o:spt="20" style="position:absolute;left:0pt;margin-left:-9pt;margin-top:39.1pt;height:0pt;width:477pt;mso-wrap-distance-bottom:0pt;mso-wrap-distance-left:9pt;mso-wrap-distance-right:9pt;mso-wrap-distance-top:0pt;z-index:25165824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  <w10:wrap type="square"/>
            <w10:anchorlock/>
          </v:line>
        </w:pic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甬人社发〔20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33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号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中共宁波市委组织部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宁波市人力资源和社会保障局 宁波市财政局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关于调整精减退职人员生活困难补助费标准的通知</w:t>
      </w:r>
    </w:p>
    <w:p>
      <w:pPr>
        <w:widowControl/>
        <w:spacing w:line="480" w:lineRule="exact"/>
        <w:jc w:val="center"/>
        <w:rPr>
          <w:rFonts w:hint="eastAsia" w:ascii="仿宋_GB2312" w:hAnsi="微软雅黑" w:eastAsia="仿宋_GB2312"/>
          <w:color w:val="333333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仿宋_GB2312" w:hAnsi="Times New Roman" w:eastAsia="仿宋_GB2312"/>
          <w:spacing w:val="-10"/>
          <w:sz w:val="32"/>
          <w:szCs w:val="24"/>
        </w:rPr>
      </w:pPr>
      <w:r>
        <w:rPr>
          <w:rFonts w:hint="eastAsia" w:ascii="仿宋_GB2312" w:hAnsi="Times New Roman" w:eastAsia="仿宋_GB2312"/>
          <w:spacing w:val="-10"/>
          <w:sz w:val="32"/>
          <w:szCs w:val="24"/>
        </w:rPr>
        <w:t>各区县（市）党委组织部，政府人力社保局、财政局，</w:t>
      </w:r>
      <w:r>
        <w:rPr>
          <w:rFonts w:hint="eastAsia" w:ascii="仿宋_GB2312" w:hAnsi="Times New Roman" w:eastAsia="仿宋_GB2312"/>
          <w:spacing w:val="-10"/>
          <w:sz w:val="32"/>
          <w:szCs w:val="24"/>
          <w:lang w:eastAsia="zh-CN"/>
        </w:rPr>
        <w:t>有关开发区（园区）</w:t>
      </w:r>
      <w:r>
        <w:rPr>
          <w:rFonts w:hint="eastAsia" w:ascii="仿宋_GB2312" w:hAnsi="Times New Roman" w:eastAsia="仿宋_GB2312"/>
          <w:spacing w:val="-10"/>
          <w:sz w:val="32"/>
          <w:szCs w:val="24"/>
        </w:rPr>
        <w:t>管委会组织、人力社保、财政部门，市直各单位：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根据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《中共浙江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省委组织部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 xml:space="preserve"> 浙江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省人力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资源和社会保障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厅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浙江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省财政厅关于调整精减退职人员生活困难补助费标准的通知》（浙人社发〔20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号）精神，为保障精减退职人员的基本生活，使精减退职人员的生活水平随着经济发展而相应提高，结合我市实际，经研究决定，适当调整我市精减退职人员生活困难补助费标准。现将有关事项通知如下：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一、凡符合省委组织部、原省劳动人事厅、省财政厅联合下发的浙组〔1987〕1号文件规定享受精减困难补助的精减退职人员，抗日战争时期参加革命工作的，生活困难补助费标准由每人每月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3335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元调整为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3515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元；解放战争时期参加革命工作的，生活困难补助费标准由每人每月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2995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元调整为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3155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元。上述人员的医疗保健费由每人每月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415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元调整为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440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二、凡符合省委办〔1981〕24号文件和浙劳人险〔1984〕217号、〔84〕财行440 号文件规定享受定期生活困难补助的精减退职人员，生活困难补助费标准由每人每月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1665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元调整为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1735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三、确保精减退职人员生活困难补助费按时足额发放。精减退职人员的生活困难补助费由原单位负责发放，如原单位已不存在的，由原单位的主管部门负责发放,所需经费均按原经费开支渠道列支。现既无单位又无主管部门的，由当地人力社保部门负责发放，所需经费由当地财政负担。 </w:t>
      </w:r>
    </w:p>
    <w:p>
      <w:pPr>
        <w:keepNext w:val="0"/>
        <w:keepLines w:val="0"/>
        <w:pageBreakBefore w:val="0"/>
        <w:widowControl/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四、本次调整精减退职人员生活困难补助费标准从20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年1月1日起执行。</w:t>
      </w:r>
    </w:p>
    <w:p>
      <w:pPr>
        <w:widowControl/>
        <w:jc w:val="left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仿宋_GB2312" w:cs="宋体"/>
          <w:color w:val="333333"/>
          <w:kern w:val="0"/>
          <w:sz w:val="23"/>
          <w:szCs w:val="23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  <w:t xml:space="preserve"> </w:t>
      </w:r>
      <w:r>
        <w:rPr>
          <w:rFonts w:hint="eastAsia" w:ascii="微软雅黑" w:hAnsi="微软雅黑" w:eastAsia="仿宋_GB2312" w:cs="宋体"/>
          <w:color w:val="333333"/>
          <w:kern w:val="0"/>
          <w:sz w:val="23"/>
          <w:szCs w:val="23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  <w:t xml:space="preserve"> </w:t>
      </w:r>
      <w:r>
        <w:rPr>
          <w:rFonts w:hint="eastAsia" w:ascii="微软雅黑" w:hAnsi="微软雅黑" w:eastAsia="仿宋_GB2312" w:cs="宋体"/>
          <w:color w:val="333333"/>
          <w:kern w:val="0"/>
          <w:sz w:val="23"/>
          <w:szCs w:val="23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  <w:t xml:space="preserve">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widowControl/>
        <w:jc w:val="left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</w:p>
    <w:p>
      <w:pPr>
        <w:widowControl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中共宁波市委组织部           宁波市人力资源和社会保障局</w:t>
      </w:r>
    </w:p>
    <w:p>
      <w:pPr>
        <w:widowControl/>
        <w:jc w:val="left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520" w:lineRule="exact"/>
        <w:jc w:val="right"/>
        <w:textAlignment w:val="baseline"/>
        <w:rPr>
          <w:rFonts w:hint="eastAsia" w:ascii="仿宋_GB2312" w:hAnsi="Times New Roman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20" w:lineRule="exact"/>
        <w:jc w:val="center"/>
        <w:textAlignment w:val="baseline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宁波市财政局</w:t>
      </w:r>
    </w:p>
    <w:p>
      <w:pPr>
        <w:jc w:val="center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p>
      <w:pPr>
        <w:pStyle w:val="2"/>
        <w:rPr>
          <w:rFonts w:hint="eastAsia" w:ascii="仿宋_GB2312" w:hAnsi="Times New Roman" w:eastAsia="仿宋_GB2312"/>
          <w:sz w:val="32"/>
          <w:szCs w:val="32"/>
        </w:rPr>
      </w:pPr>
    </w:p>
    <w:p>
      <w:pPr>
        <w:rPr>
          <w:rFonts w:hint="eastAsia" w:ascii="仿宋_GB2312" w:hAnsi="Times New Roman" w:eastAsia="仿宋_GB2312"/>
          <w:sz w:val="32"/>
          <w:szCs w:val="32"/>
        </w:rPr>
      </w:pPr>
    </w:p>
    <w:p>
      <w:pPr>
        <w:pStyle w:val="2"/>
        <w:rPr>
          <w:rFonts w:hint="eastAsia" w:ascii="仿宋_GB2312" w:hAnsi="Times New Roman" w:eastAsia="仿宋_GB2312"/>
          <w:sz w:val="32"/>
          <w:szCs w:val="32"/>
        </w:rPr>
      </w:pPr>
    </w:p>
    <w:p>
      <w:pPr>
        <w:rPr>
          <w:rFonts w:hint="eastAsia" w:ascii="仿宋_GB2312" w:hAnsi="Times New Roman" w:eastAsia="仿宋_GB2312"/>
          <w:sz w:val="32"/>
          <w:szCs w:val="32"/>
        </w:rPr>
      </w:pPr>
    </w:p>
    <w:p>
      <w:pPr>
        <w:pStyle w:val="2"/>
        <w:rPr>
          <w:rFonts w:hint="eastAsia" w:ascii="仿宋_GB2312" w:hAnsi="Times New Roman" w:eastAsia="仿宋_GB2312"/>
          <w:sz w:val="32"/>
          <w:szCs w:val="32"/>
        </w:rPr>
      </w:pPr>
    </w:p>
    <w:p>
      <w:pPr>
        <w:pStyle w:val="2"/>
        <w:rPr>
          <w:rFonts w:hint="eastAsia" w:ascii="仿宋_GB2312" w:hAnsi="Times New Roman" w:eastAsia="仿宋_GB2312"/>
          <w:sz w:val="32"/>
          <w:szCs w:val="32"/>
        </w:rPr>
      </w:pPr>
    </w:p>
    <w:p>
      <w:pPr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560" w:lineRule="exact"/>
        <w:ind w:left="1072" w:leftChars="44" w:hanging="980" w:hangingChars="350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60" w:lineRule="exact"/>
        <w:ind w:firstLine="420" w:firstLineChars="150"/>
        <w:rPr>
          <w:rFonts w:ascii="仿宋_GB2312" w:hAnsi="黑体" w:eastAsia="仿宋_GB2312"/>
          <w:sz w:val="28"/>
          <w:szCs w:val="28"/>
          <w:highlight w:val="none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pict>
          <v:shape id="_x0000_s2050" o:spid="_x0000_s2050" o:spt="32" type="#_x0000_t32" style="position:absolute;left:0pt;margin-left:-0.2pt;margin-top:0.1pt;height:0pt;width:453.55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hAnsi="黑体" w:eastAsia="仿宋_GB2312" w:cs="仿宋_GB2312"/>
          <w:sz w:val="28"/>
          <w:szCs w:val="28"/>
        </w:rPr>
        <w:t xml:space="preserve">宁波市人力资源和社会保障局办公室      </w:t>
      </w:r>
      <w:r>
        <w:rPr>
          <w:rFonts w:hint="eastAsia" w:ascii="仿宋_GB2312" w:hAnsi="黑体" w:eastAsia="仿宋_GB2312" w:cs="仿宋_GB2312"/>
          <w:sz w:val="28"/>
          <w:szCs w:val="28"/>
          <w:highlight w:val="none"/>
        </w:rPr>
        <w:t>20</w:t>
      </w:r>
      <w:r>
        <w:rPr>
          <w:rFonts w:hint="eastAsia" w:ascii="仿宋_GB2312" w:hAnsi="黑体" w:eastAsia="仿宋_GB2312" w:cs="仿宋_GB2312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_GB2312" w:hAnsi="黑体" w:eastAsia="仿宋_GB2312" w:cs="仿宋_GB2312"/>
          <w:sz w:val="28"/>
          <w:szCs w:val="28"/>
          <w:highlight w:val="none"/>
        </w:rPr>
        <w:t>年</w:t>
      </w:r>
      <w:r>
        <w:rPr>
          <w:rFonts w:hint="eastAsia" w:ascii="仿宋_GB2312" w:hAnsi="黑体" w:eastAsia="仿宋_GB2312" w:cs="仿宋_GB2312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黑体" w:eastAsia="仿宋_GB2312" w:cs="仿宋_GB2312"/>
          <w:sz w:val="28"/>
          <w:szCs w:val="28"/>
          <w:highlight w:val="none"/>
        </w:rPr>
        <w:t>月</w:t>
      </w:r>
      <w:r>
        <w:rPr>
          <w:rFonts w:hint="eastAsia" w:ascii="仿宋_GB2312" w:hAnsi="黑体" w:eastAsia="仿宋_GB2312" w:cs="仿宋_GB2312"/>
          <w:color w:val="auto"/>
          <w:sz w:val="28"/>
          <w:szCs w:val="28"/>
          <w:highlight w:val="none"/>
          <w:lang w:val="en-US" w:eastAsia="zh-CN"/>
        </w:rPr>
        <w:t>28</w:t>
      </w:r>
      <w:bookmarkStart w:id="0" w:name="_GoBack"/>
      <w:bookmarkEnd w:id="0"/>
      <w:r>
        <w:rPr>
          <w:rFonts w:hint="eastAsia" w:ascii="仿宋_GB2312" w:hAnsi="黑体" w:eastAsia="仿宋_GB2312" w:cs="仿宋_GB2312"/>
          <w:sz w:val="28"/>
          <w:szCs w:val="28"/>
          <w:highlight w:val="none"/>
        </w:rPr>
        <w:t>日印发</w:t>
      </w:r>
    </w:p>
    <w:p>
      <w:pPr>
        <w:rPr>
          <w:rFonts w:hint="eastAsia"/>
        </w:rPr>
      </w:pPr>
      <w:r>
        <w:rPr>
          <w:rFonts w:ascii="仿宋_GB2312" w:hAnsi="黑体" w:eastAsia="仿宋_GB2312"/>
          <w:sz w:val="28"/>
          <w:szCs w:val="28"/>
        </w:rPr>
        <w:pict>
          <v:shape id="_x0000_s2051" o:spid="_x0000_s2051" o:spt="32" type="#_x0000_t32" style="position:absolute;left:0pt;margin-left:-3.2pt;margin-top:4.8pt;height:0pt;width:453.5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2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45.05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d w:val="4666880"/>
                  <w:docPartObj>
                    <w:docPartGallery w:val="autotext"/>
                  </w:docPartObj>
                </w:sdtPr>
                <w:sdtEndP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sdtEndPr>
                <w:sdt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t>—</w:t>
                    </w:r>
                  </w:p>
                </w:sdtContent>
              </w:sdt>
              <w:p>
                <w:pPr>
                  <w:pStyle w:val="2"/>
                </w:pP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832"/>
    <w:rsid w:val="00024E3A"/>
    <w:rsid w:val="000A4832"/>
    <w:rsid w:val="002456DA"/>
    <w:rsid w:val="00313308"/>
    <w:rsid w:val="003A2FB1"/>
    <w:rsid w:val="00493D35"/>
    <w:rsid w:val="005E604C"/>
    <w:rsid w:val="006B2623"/>
    <w:rsid w:val="006D628E"/>
    <w:rsid w:val="007E79DC"/>
    <w:rsid w:val="00880A85"/>
    <w:rsid w:val="00987F22"/>
    <w:rsid w:val="00B347A1"/>
    <w:rsid w:val="00B70116"/>
    <w:rsid w:val="00C16822"/>
    <w:rsid w:val="00C62BFB"/>
    <w:rsid w:val="00CD5F74"/>
    <w:rsid w:val="00DB18CA"/>
    <w:rsid w:val="00F07A04"/>
    <w:rsid w:val="03DB7219"/>
    <w:rsid w:val="0AA83278"/>
    <w:rsid w:val="0EC65EE5"/>
    <w:rsid w:val="1BAB1F52"/>
    <w:rsid w:val="219424B0"/>
    <w:rsid w:val="22097CF6"/>
    <w:rsid w:val="241D353D"/>
    <w:rsid w:val="26071215"/>
    <w:rsid w:val="28D45108"/>
    <w:rsid w:val="391660AC"/>
    <w:rsid w:val="3CC240C6"/>
    <w:rsid w:val="3FB50D10"/>
    <w:rsid w:val="3FE206E6"/>
    <w:rsid w:val="470021A1"/>
    <w:rsid w:val="48F4537D"/>
    <w:rsid w:val="5AB52C82"/>
    <w:rsid w:val="652E4227"/>
    <w:rsid w:val="67CF4A06"/>
    <w:rsid w:val="68710D4C"/>
    <w:rsid w:val="6C6F011D"/>
    <w:rsid w:val="6EFF6E08"/>
    <w:rsid w:val="72FF0974"/>
    <w:rsid w:val="74237268"/>
    <w:rsid w:val="75097374"/>
    <w:rsid w:val="75D606A3"/>
    <w:rsid w:val="7BD0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Autospacing="0" w:afterAutospacing="0" w:line="560" w:lineRule="exact"/>
      <w:outlineLvl w:val="2"/>
    </w:pPr>
    <w:rPr>
      <w:rFonts w:ascii="Calibri" w:hAnsi="Calibri" w:eastAsia="楷体_GB2312"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2019-08-27T22:38:00Z</dcterms:created>
  <dc:creator>lenovo</dc:creator>
  <cp:lastModifiedBy>User</cp:lastModifiedBy>
  <cp:lastPrinted>2021-10-20T22:04:00Z</cp:lastPrinted>
  <dcterms:modified xsi:type="dcterms:W3CDTF">2021-11-29T14:20:38Z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